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85" w:rsidRPr="00E53E85" w:rsidRDefault="00E53E85" w:rsidP="00E53E85">
      <w:pPr>
        <w:pStyle w:val="Zkladntext21"/>
        <w:tabs>
          <w:tab w:val="clear" w:pos="720"/>
        </w:tabs>
        <w:rPr>
          <w:b/>
          <w:sz w:val="22"/>
          <w:szCs w:val="22"/>
          <w:u w:val="single"/>
        </w:rPr>
      </w:pPr>
      <w:r w:rsidRPr="00E53E85">
        <w:rPr>
          <w:b/>
          <w:sz w:val="22"/>
          <w:szCs w:val="22"/>
          <w:u w:val="single"/>
        </w:rPr>
        <w:t>Seznam zkr</w:t>
      </w:r>
      <w:bookmarkStart w:id="0" w:name="_GoBack"/>
      <w:bookmarkEnd w:id="0"/>
      <w:r w:rsidRPr="00E53E85">
        <w:rPr>
          <w:b/>
          <w:sz w:val="22"/>
          <w:szCs w:val="22"/>
          <w:u w:val="single"/>
        </w:rPr>
        <w:t>atek</w:t>
      </w:r>
    </w:p>
    <w:p w:rsidR="00E53E85" w:rsidRPr="00E53E85" w:rsidRDefault="00E53E85" w:rsidP="00E53E85">
      <w:pPr>
        <w:pStyle w:val="Zkladntext21"/>
        <w:tabs>
          <w:tab w:val="clear" w:pos="720"/>
        </w:tabs>
        <w:rPr>
          <w:b/>
          <w:sz w:val="22"/>
          <w:szCs w:val="22"/>
          <w:u w:val="single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4"/>
        <w:gridCol w:w="7188"/>
      </w:tblGrid>
      <w:tr w:rsidR="00E53E85" w:rsidRPr="00E53E85" w:rsidTr="00245D8B">
        <w:trPr>
          <w:trHeight w:val="279"/>
        </w:trPr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0011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označení rozpočtové jednotky městské části (územní rozvoj)</w:t>
            </w:r>
          </w:p>
        </w:tc>
      </w:tr>
      <w:tr w:rsidR="00E53E85" w:rsidRPr="00E53E85" w:rsidTr="00245D8B">
        <w:trPr>
          <w:trHeight w:val="279"/>
        </w:trPr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AT poradna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Alkohol a toxikománie - poradna</w:t>
            </w:r>
          </w:p>
        </w:tc>
      </w:tr>
      <w:tr w:rsidR="00E53E85" w:rsidRPr="00E53E85" w:rsidTr="00245D8B">
        <w:trPr>
          <w:trHeight w:val="279"/>
        </w:trPr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AD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Azylový dům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CKPP10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Centrum komunitní práce P 10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CSOP (Centrum SOP)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Centrum sociální a ošetřovatelské pomoci Praha 10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CZT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centrální zdroj tepla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ČNR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Česká národní rada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DDRS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dětský denní rehabilitační stacionář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DPH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daň z přidané hodnoty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DsPS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dům s pečovatelskou službou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DS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domov pro seniory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DSS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dům sociálních služeb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DZR</w:t>
            </w:r>
          </w:p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eOP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dům se zvláštním režimem</w:t>
            </w:r>
          </w:p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elektronický občanský průkaz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EU</w:t>
            </w:r>
          </w:p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ESF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Evropská unie</w:t>
            </w:r>
          </w:p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Evropské strukturální fondy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FKSP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 xml:space="preserve">fond kulturních a sociálních potřeb 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FRM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fond reprodukce majetku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FRR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fond rezerv a rozvoje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FV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finanční vypořádání MČ Praha 10 se státním rozpočtem a rozpočtem hl. m. Prahy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FVS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fotovoltaický systém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FZ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fond zaměstnavatele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GPS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Global Positioning Systém – mobilní navigace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ZČ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 xml:space="preserve">Zdaňovaná činnost 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HIM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hmotný investiční majetek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HMP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Hlavní město Praha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ICT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informační a komunikační technologie (Information and Communication Technology)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IT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Information Technology (počítače a informační technologie)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JIP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jednotka intenzivní péče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j.n.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jinde nespecifikované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JD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jednorázové dávky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KD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kulturní dům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LDN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 xml:space="preserve">Léčebna dlouhodobě nemocných (bývalá Vršovická nemocnice, předtím Interní nemocnice Oblouková) 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LSPP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lékařská služba první pomoci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MČR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mistrovství české republiky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MFČR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Ministerstvo financí ČR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MHMP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Magistrát hlavního města Prahy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MPR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městská památková rezervace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MPSV ČR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Ministerstvo práce a sociálních věcí ČR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MPZ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městská památková zóna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MVČR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Ministerstvo vnitra ČR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MŠ</w:t>
            </w:r>
          </w:p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MZ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mateřská škola</w:t>
            </w:r>
          </w:p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Monitorovací zpráva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NP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nadzemní podlaží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OEHČ OEK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oddělení evidence hospodářské činnosti ekonomického odboru ÚMČ Praha 10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OŽD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Odbor životního prostředí dopravy a rozvoje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OEK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ekonomický odbor ÚMČ Praha 10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OHS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odbor hospodářské správy ÚMČ Praha 10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OCHRIP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oddělení chronické resuscitační a intenzivní péče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OMP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odbor majetkoprávní  ÚMČ Praha 10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OON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ostatní osobní náklady (u příspěvkových organizací)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lastRenderedPageBreak/>
              <w:t>OOV</w:t>
            </w:r>
          </w:p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OP LZZ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ostatní osobní výdaje (u rozpočtových organizací)</w:t>
            </w:r>
          </w:p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Operačního programu Lidské zdroje a zaměstnanost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OPPA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Operační program Praha - Adaptabilita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OPPK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Operační program Praha – Konkurenceschopnost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ORG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organizační číslo u investičních anebo neinvestičních akcí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ORJ</w:t>
            </w:r>
          </w:p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OSA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označení pro členění rozpočtu na odvětví dle platné rozpočtové skladby</w:t>
            </w:r>
          </w:p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Ochranný svaz autorský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OSO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odbor sociální ÚMČ Praha 10</w:t>
            </w:r>
          </w:p>
        </w:tc>
      </w:tr>
      <w:tr w:rsidR="00E53E85" w:rsidRPr="00E53E85" w:rsidTr="00245D8B">
        <w:trPr>
          <w:trHeight w:val="80"/>
        </w:trPr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OSSPO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oddělení státní sociální podpory</w:t>
            </w:r>
          </w:p>
        </w:tc>
      </w:tr>
      <w:tr w:rsidR="00E53E85" w:rsidRPr="00E53E85" w:rsidTr="00245D8B">
        <w:trPr>
          <w:trHeight w:val="80"/>
        </w:trPr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OST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odbor stavební ÚMČ Praha 10</w:t>
            </w:r>
          </w:p>
        </w:tc>
      </w:tr>
      <w:tr w:rsidR="00E53E85" w:rsidRPr="00E53E85" w:rsidTr="00245D8B">
        <w:trPr>
          <w:trHeight w:val="80"/>
        </w:trPr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OŠK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odbor školství a kultury ÚMČ Praha 10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OZV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Obecně závazná vyhláška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PS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Poslanecká sněmovna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PO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příspěvkové organizace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RMČ Praha 10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Rada MČ Praha 10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RS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schválený rozpočet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RU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upravený rozpočet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RHMP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Rada hl. m. Prahy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SAV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sportovní areál V Olšinách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SD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Studentský dům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SFŽP ČR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Státní fond životního prostředí ČR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SpŠ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Speciální škola (předtím zvláštní škola)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SCP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Středisko cenných papírů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SPJ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sociálně patologické jevy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SV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studená voda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SW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software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ŠJ ZŠ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školní jídelna při základní škole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ŠMP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školní metodik prevence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TSK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Technická správa komunikací hl. m. Prahy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TF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trafostanice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TV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teplá voda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ÚMČ Praha 10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Úřad městské části Praha 10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ÚTP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útvar tísňového plánu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UZ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účelový znak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ÚZSVM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Úřad pro zastupování státu ve věcech majetkových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VHP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výherní hrací přístroj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VÚSZ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Vojenský úřad sociálního zabezpečení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VP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veřejné prostory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VPS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všeobecná pokladní správa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VPS SR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všeobecná pokladní správa státního rozpočtu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VZ a.s.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Vršovická zdravotní a.s.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VZP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Všeobecná zdravotní pojišťovna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VZT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vzduchotechnika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 xml:space="preserve">ZBÚ 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 xml:space="preserve">základní běžný účet 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ZC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zůstatková cena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ZJ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záznamová jednotka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ZMČ Praha 10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Zastupitelstvo MČ Praha 10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ZHMP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Zastupitelstvo hlavního města Prahy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ZP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zdravotně postižení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ZŠ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základní škola</w:t>
            </w:r>
          </w:p>
        </w:tc>
      </w:tr>
      <w:tr w:rsidR="00E53E85" w:rsidRPr="00E53E85" w:rsidTr="00245D8B">
        <w:tc>
          <w:tcPr>
            <w:tcW w:w="2024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ZTI</w:t>
            </w:r>
          </w:p>
        </w:tc>
        <w:tc>
          <w:tcPr>
            <w:tcW w:w="7188" w:type="dxa"/>
          </w:tcPr>
          <w:p w:rsidR="00E53E85" w:rsidRPr="00E53E85" w:rsidRDefault="00E53E85" w:rsidP="00245D8B">
            <w:pPr>
              <w:rPr>
                <w:sz w:val="22"/>
                <w:szCs w:val="22"/>
              </w:rPr>
            </w:pPr>
            <w:r w:rsidRPr="00E53E85">
              <w:rPr>
                <w:sz w:val="22"/>
                <w:szCs w:val="22"/>
              </w:rPr>
              <w:t>zdravotně technická instalace</w:t>
            </w:r>
          </w:p>
        </w:tc>
      </w:tr>
    </w:tbl>
    <w:p w:rsidR="00E53E85" w:rsidRPr="00A50D1F" w:rsidRDefault="00E53E85" w:rsidP="00E53E85"/>
    <w:p w:rsidR="00E53E85" w:rsidRPr="00A50D1F" w:rsidRDefault="00E53E85" w:rsidP="00E53E85">
      <w:pPr>
        <w:pStyle w:val="Zkladntext21"/>
        <w:tabs>
          <w:tab w:val="clear" w:pos="720"/>
        </w:tabs>
        <w:rPr>
          <w:sz w:val="20"/>
        </w:rPr>
      </w:pPr>
    </w:p>
    <w:p w:rsidR="00E53E85" w:rsidRPr="00A50D1F" w:rsidRDefault="00E53E85" w:rsidP="00E53E85">
      <w:pPr>
        <w:pStyle w:val="Zkladntext21"/>
        <w:tabs>
          <w:tab w:val="clear" w:pos="720"/>
        </w:tabs>
      </w:pPr>
    </w:p>
    <w:p w:rsidR="00E53E85" w:rsidRPr="00A50D1F" w:rsidRDefault="00E53E85" w:rsidP="00E53E85">
      <w:pPr>
        <w:pStyle w:val="Zkladntext21"/>
        <w:tabs>
          <w:tab w:val="clear" w:pos="720"/>
        </w:tabs>
      </w:pPr>
    </w:p>
    <w:p w:rsidR="00E53E85" w:rsidRPr="00A50D1F" w:rsidRDefault="00E53E85" w:rsidP="00E53E85">
      <w:pPr>
        <w:pStyle w:val="Zkladntext21"/>
        <w:tabs>
          <w:tab w:val="clear" w:pos="720"/>
        </w:tabs>
      </w:pPr>
    </w:p>
    <w:p w:rsidR="00E53E85" w:rsidRPr="00A50D1F" w:rsidRDefault="00E53E85" w:rsidP="00E53E85">
      <w:pPr>
        <w:pStyle w:val="Zkladntext21"/>
        <w:tabs>
          <w:tab w:val="clear" w:pos="720"/>
        </w:tabs>
      </w:pPr>
    </w:p>
    <w:p w:rsidR="00E53E85" w:rsidRPr="00A50D1F" w:rsidRDefault="00E53E85" w:rsidP="00E53E85">
      <w:pPr>
        <w:jc w:val="center"/>
        <w:rPr>
          <w:sz w:val="36"/>
        </w:rPr>
      </w:pPr>
    </w:p>
    <w:p w:rsidR="00E53E85" w:rsidRPr="003B4946" w:rsidRDefault="00E53E85" w:rsidP="00E53E85">
      <w:pPr>
        <w:pStyle w:val="BodyText2"/>
        <w:tabs>
          <w:tab w:val="clear" w:pos="720"/>
        </w:tabs>
      </w:pPr>
    </w:p>
    <w:p w:rsidR="00E53E85" w:rsidRDefault="00E53E85" w:rsidP="00E53E85">
      <w:pPr>
        <w:pStyle w:val="BodyText2"/>
        <w:tabs>
          <w:tab w:val="clear" w:pos="720"/>
        </w:tabs>
      </w:pPr>
    </w:p>
    <w:p w:rsidR="00E53E85" w:rsidRDefault="00E53E85" w:rsidP="00E53E85">
      <w:pPr>
        <w:pStyle w:val="BodyText2"/>
        <w:tabs>
          <w:tab w:val="clear" w:pos="720"/>
        </w:tabs>
      </w:pPr>
    </w:p>
    <w:p w:rsidR="00603E3B" w:rsidRPr="00A50D1F" w:rsidRDefault="00603E3B" w:rsidP="00603E3B">
      <w:pPr>
        <w:jc w:val="center"/>
        <w:rPr>
          <w:sz w:val="36"/>
        </w:rPr>
      </w:pPr>
    </w:p>
    <w:p w:rsidR="00603E3B" w:rsidRPr="00A50D1F" w:rsidRDefault="00603E3B" w:rsidP="00603E3B">
      <w:pPr>
        <w:jc w:val="center"/>
        <w:rPr>
          <w:sz w:val="36"/>
        </w:rPr>
      </w:pPr>
    </w:p>
    <w:p w:rsidR="00603E3B" w:rsidRPr="00A50D1F" w:rsidRDefault="00603E3B" w:rsidP="00603E3B">
      <w:pPr>
        <w:jc w:val="center"/>
        <w:rPr>
          <w:sz w:val="36"/>
        </w:rPr>
      </w:pPr>
    </w:p>
    <w:p w:rsidR="00603E3B" w:rsidRPr="00A50D1F" w:rsidRDefault="00603E3B" w:rsidP="00603E3B">
      <w:pPr>
        <w:jc w:val="center"/>
        <w:rPr>
          <w:sz w:val="36"/>
        </w:rPr>
      </w:pPr>
    </w:p>
    <w:p w:rsidR="00603E3B" w:rsidRPr="00A50D1F" w:rsidRDefault="00603E3B" w:rsidP="00603E3B">
      <w:pPr>
        <w:jc w:val="center"/>
        <w:rPr>
          <w:sz w:val="36"/>
        </w:rPr>
      </w:pPr>
    </w:p>
    <w:p w:rsidR="00603E3B" w:rsidRPr="00A50D1F" w:rsidRDefault="00603E3B" w:rsidP="00603E3B">
      <w:pPr>
        <w:jc w:val="center"/>
        <w:rPr>
          <w:sz w:val="36"/>
        </w:rPr>
      </w:pPr>
    </w:p>
    <w:p w:rsidR="00603E3B" w:rsidRPr="00F632EF" w:rsidRDefault="00603E3B" w:rsidP="00603E3B">
      <w:pPr>
        <w:rPr>
          <w:sz w:val="36"/>
        </w:rPr>
      </w:pPr>
    </w:p>
    <w:sectPr w:rsidR="00603E3B" w:rsidRPr="00F632EF" w:rsidSect="008E656A">
      <w:footerReference w:type="first" r:id="rId6"/>
      <w:pgSz w:w="11906" w:h="16838" w:code="9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53E85">
      <w:r>
        <w:separator/>
      </w:r>
    </w:p>
  </w:endnote>
  <w:endnote w:type="continuationSeparator" w:id="0">
    <w:p w:rsidR="00000000" w:rsidRDefault="00E5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867" w:rsidRDefault="00603E3B">
    <w:pPr>
      <w:pStyle w:val="Zpat"/>
      <w:jc w:val="center"/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53E85">
      <w:r>
        <w:separator/>
      </w:r>
    </w:p>
  </w:footnote>
  <w:footnote w:type="continuationSeparator" w:id="0">
    <w:p w:rsidR="00000000" w:rsidRDefault="00E53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3B"/>
    <w:rsid w:val="003C4835"/>
    <w:rsid w:val="00603E3B"/>
    <w:rsid w:val="00E5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457B0-DE91-400F-9D48-D8FFD948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3E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03E3B"/>
    <w:pPr>
      <w:keepNext/>
      <w:jc w:val="center"/>
      <w:outlineLvl w:val="5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603E3B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603E3B"/>
    <w:pPr>
      <w:tabs>
        <w:tab w:val="left" w:pos="720"/>
      </w:tabs>
    </w:pPr>
  </w:style>
  <w:style w:type="paragraph" w:styleId="Zpat">
    <w:name w:val="footer"/>
    <w:basedOn w:val="Normln"/>
    <w:link w:val="ZpatChar"/>
    <w:uiPriority w:val="99"/>
    <w:rsid w:val="00603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3E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603E3B"/>
  </w:style>
  <w:style w:type="paragraph" w:customStyle="1" w:styleId="BodyText2">
    <w:name w:val="Body Text 2"/>
    <w:basedOn w:val="Normln"/>
    <w:rsid w:val="00E53E85"/>
    <w:pPr>
      <w:tabs>
        <w:tab w:val="left" w:pos="72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Šustová Marie (ÚMČ Praha 10)</dc:creator>
  <cp:keywords/>
  <dc:description/>
  <cp:lastModifiedBy>Chytrá Danuše (ÚMČ Praha 10)</cp:lastModifiedBy>
  <cp:revision>2</cp:revision>
  <dcterms:created xsi:type="dcterms:W3CDTF">2015-11-25T12:12:00Z</dcterms:created>
  <dcterms:modified xsi:type="dcterms:W3CDTF">2016-02-23T11:37:00Z</dcterms:modified>
</cp:coreProperties>
</file>