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page" w:horzAnchor="margin" w:tblpY="3091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72337E" w:rsidRPr="00095264" w:rsidTr="004D19ED">
        <w:tc>
          <w:tcPr>
            <w:tcW w:w="9062" w:type="dxa"/>
            <w:gridSpan w:val="7"/>
          </w:tcPr>
          <w:p w:rsidR="0072337E" w:rsidRPr="00095264" w:rsidRDefault="0072337E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</w:t>
            </w:r>
          </w:p>
        </w:tc>
      </w:tr>
      <w:tr w:rsidR="00467DAD" w:rsidRPr="00095264" w:rsidTr="004D19ED">
        <w:tc>
          <w:tcPr>
            <w:tcW w:w="9062" w:type="dxa"/>
            <w:gridSpan w:val="7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4D19ED">
        <w:tc>
          <w:tcPr>
            <w:tcW w:w="1413" w:type="dxa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1.1.3.</w:t>
            </w:r>
          </w:p>
        </w:tc>
        <w:tc>
          <w:tcPr>
            <w:tcW w:w="2546" w:type="dxa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Postupné zlepšování řízení úřadu</w:t>
            </w:r>
          </w:p>
        </w:tc>
      </w:tr>
      <w:tr w:rsidR="00467DAD" w:rsidRPr="00095264" w:rsidTr="004D19ED">
        <w:tc>
          <w:tcPr>
            <w:tcW w:w="9062" w:type="dxa"/>
            <w:gridSpan w:val="7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Projektové řízení Úřadu městské části Praha 10.</w:t>
            </w:r>
          </w:p>
        </w:tc>
      </w:tr>
      <w:tr w:rsidR="00467DAD" w:rsidRPr="00095264" w:rsidTr="004D19ED">
        <w:tc>
          <w:tcPr>
            <w:tcW w:w="9062" w:type="dxa"/>
            <w:gridSpan w:val="7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Vedení projektů ročních akčních plánů v programu Kanboard (open source).</w:t>
            </w:r>
          </w:p>
        </w:tc>
      </w:tr>
      <w:tr w:rsidR="00467DAD" w:rsidRPr="00095264" w:rsidTr="004D19ED">
        <w:tc>
          <w:tcPr>
            <w:tcW w:w="2831" w:type="dxa"/>
            <w:gridSpan w:val="3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4D19ED">
        <w:tc>
          <w:tcPr>
            <w:tcW w:w="2831" w:type="dxa"/>
            <w:gridSpan w:val="3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4D19ED">
        <w:tc>
          <w:tcPr>
            <w:tcW w:w="2547" w:type="dxa"/>
            <w:gridSpan w:val="2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1.2.B. Provázanost rozpočtu a rozpočtového výhledu se Strategickým plánem MČ Praha 10</w:t>
            </w:r>
          </w:p>
        </w:tc>
        <w:tc>
          <w:tcPr>
            <w:tcW w:w="1983" w:type="dxa"/>
            <w:gridSpan w:val="2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 w:rsidP="004D19E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D19ED" w:rsidRPr="004D19ED" w:rsidRDefault="004D19ED" w:rsidP="004D19ED">
      <w:pPr>
        <w:spacing w:after="80" w:line="276" w:lineRule="auto"/>
        <w:ind w:firstLine="40"/>
        <w:jc w:val="right"/>
        <w:rPr>
          <w:rFonts w:ascii="Times New Roman" w:eastAsia="Times New Roman" w:hAnsi="Times New Roman" w:cs="Times New Roman"/>
          <w:lang w:val="cs" w:eastAsia="cs-CZ"/>
        </w:rPr>
      </w:pPr>
      <w:r w:rsidRPr="004D19ED">
        <w:rPr>
          <w:rFonts w:ascii="Times New Roman" w:hAnsi="Times New Roman" w:cs="Times New Roman"/>
        </w:rPr>
        <w:t>P</w:t>
      </w:r>
      <w:r w:rsidRPr="004D19ED">
        <w:rPr>
          <w:rFonts w:ascii="Times New Roman" w:eastAsia="Times New Roman" w:hAnsi="Times New Roman" w:cs="Times New Roman"/>
          <w:lang w:val="cs" w:eastAsia="cs-CZ"/>
        </w:rPr>
        <w:t>říloha č. 5</w:t>
      </w:r>
    </w:p>
    <w:p w:rsidR="00467DAD" w:rsidRDefault="00C44207" w:rsidP="00095264">
      <w:pPr>
        <w:spacing w:after="80" w:line="276" w:lineRule="auto"/>
        <w:ind w:firstLine="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cs"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cs" w:eastAsia="cs-CZ"/>
        </w:rPr>
        <w:t xml:space="preserve">NÁVRH </w:t>
      </w:r>
      <w:r w:rsidR="0072337E" w:rsidRPr="00095264">
        <w:rPr>
          <w:rFonts w:ascii="Times New Roman" w:eastAsia="Times New Roman" w:hAnsi="Times New Roman" w:cs="Times New Roman"/>
          <w:b/>
          <w:sz w:val="32"/>
          <w:szCs w:val="32"/>
          <w:lang w:val="cs" w:eastAsia="cs-CZ"/>
        </w:rPr>
        <w:t>AKČNÍ</w:t>
      </w:r>
      <w:r>
        <w:rPr>
          <w:rFonts w:ascii="Times New Roman" w:eastAsia="Times New Roman" w:hAnsi="Times New Roman" w:cs="Times New Roman"/>
          <w:b/>
          <w:sz w:val="32"/>
          <w:szCs w:val="32"/>
          <w:lang w:val="cs" w:eastAsia="cs-CZ"/>
        </w:rPr>
        <w:t>HO</w:t>
      </w:r>
      <w:r w:rsidR="0072337E" w:rsidRPr="00095264">
        <w:rPr>
          <w:rFonts w:ascii="Times New Roman" w:eastAsia="Times New Roman" w:hAnsi="Times New Roman" w:cs="Times New Roman"/>
          <w:b/>
          <w:sz w:val="32"/>
          <w:szCs w:val="32"/>
          <w:lang w:val="cs" w:eastAsia="cs-CZ"/>
        </w:rPr>
        <w:t xml:space="preserve"> PLÁN</w:t>
      </w:r>
      <w:r w:rsidR="003D50C8">
        <w:rPr>
          <w:rFonts w:ascii="Times New Roman" w:eastAsia="Times New Roman" w:hAnsi="Times New Roman" w:cs="Times New Roman"/>
          <w:b/>
          <w:sz w:val="32"/>
          <w:szCs w:val="32"/>
          <w:lang w:val="cs" w:eastAsia="cs-CZ"/>
        </w:rPr>
        <w:t>U</w:t>
      </w:r>
      <w:r w:rsidR="0072337E" w:rsidRPr="00095264">
        <w:rPr>
          <w:rFonts w:ascii="Times New Roman" w:eastAsia="Times New Roman" w:hAnsi="Times New Roman" w:cs="Times New Roman"/>
          <w:b/>
          <w:sz w:val="32"/>
          <w:szCs w:val="32"/>
          <w:lang w:val="cs" w:eastAsia="cs-CZ"/>
        </w:rPr>
        <w:t xml:space="preserve"> MČ PRAHA 10 PRO ROK 2022</w:t>
      </w:r>
    </w:p>
    <w:p w:rsidR="00467DAD" w:rsidRPr="00095264" w:rsidRDefault="00467DAD">
      <w:pPr>
        <w:rPr>
          <w:rFonts w:ascii="Times New Roman" w:hAnsi="Times New Roman" w:cs="Times New Roman"/>
        </w:rPr>
      </w:pPr>
    </w:p>
    <w:p w:rsidR="00BF4C61" w:rsidRDefault="00BF4C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Transparentní radnice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Webové aplikace městské části Praha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Revize a redesign webových stránek směrem k větší přehlednosti a k zesílení uživatelského komfortu, sjednocování jednotlivých webových aplikací používaných městskou částí Praha 10, těsnější propojování webových aplikací s dalšími komunikačními kanály městské části Praha 10.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hospodářské správy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394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1.1.G. Sada kritérií místní Agendy 21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Transparentní radnice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Agendové systémy na Úřadu městské části Praha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Zjednodušení oběhu dokumentů a minimalizace množství můstků mezi systémy.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hospodářské správy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Petr Beneš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1.1.B. Spokojenost zaměstnanců Úřadu MČ Praha 10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Transparentní radnice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Otevřené hodiny radních.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Pravidelná otevřená setkání radních s občany na úřadě.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CD1BFB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1.1.A. Spokojenost občanů s místem,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ve kterém žijí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bez nákladů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Transparentní radnice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Měsíčník Praha 10, Interní zpravodaj Úřadu městské části Praha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755C5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Zajištění informovanosti občanů. Zajištění informování pracovníků úřadu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o novinkách na úřadě a městské části, a tím zvyšování sounáležitosti s úřadem a městskou částí.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CD1BFB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1.1.A. Spokojenost občanů s místem,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ve kterém žijí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Aktivní zapojení obyvatel do veřejného života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Participativní setkávání s občany.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755C5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Pořádání participačních setkání na téma daná příslušným odborem úřadu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 s možným využitím on-line přenosů, realizace Strategie tour po lokalitách MČ Praha 10.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1.1.D. Účast občanů na veřejném dění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B320AF" w:rsidRPr="00095264" w:rsidRDefault="00B320AF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Aktivní zapojení obyvatel do veřejného života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Spolupráce s neziskovým a soukromým sektorem a dalšími organizacemi.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Zkvalitňování spolupráce na osvětových kampaních.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1.1.D. Účast občanů na veřejném dění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Postupné zlepšování řízení úřadu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Nábor nových zaměstnanců.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Náborová kampaň.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tajemnice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1.1.B. Spokojenost zaměstnanců Úřadu MČ Praha 10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Postupné zlepšování řízení úřadu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Personální strategie Úřadu městské části Praha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Pokračování v projektu Úřadu městské části Praha 10 "Profi úřad" s cílem zmodernizovat, zefektivnit a zkvalitnit systém řízení lidských zdrojů na úřadě.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tajemnice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1.1.H. Audity udržitelného rozvoje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Postupné zlepšování řízení úřadu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Míra kvality udržitelného rozvoje městské části Praha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Vyhodnocení auditů udržitelného rozvoje dle Metodiky hodnocení udržitelných měst/městských částí externími hodnotiteli a stanovení opatření ke zkvalitnění udržitelného rozvoje Prahy 10.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1.1.H. Audity udržitelného rozvoje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Postupné zlepšování řízení úřadu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Norma ISO 9001:2016.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Každoroční prošetření úrovně normy ISO 9001:2016 na Úřadu městské části Praha 10 formou dozorových a recertifikačních auditů. Realizace interních auditů v Úřadu městské části Praha 10.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komunikace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Lucie Sedmihradská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1.1.F Podmínky recertifikačního a dozorového auditu ISO 9001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radnice sloužící lidem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Aktivní zapojení obyvatel do veřejného života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Pocitová mapa pro veřejnost.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Na základě výsledků "Pocitové mapy Zdravá Praha 2021" vytipování problémových míst z pohledu dopravy, bezpečnosti, kvality životního prostředí.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1.1.D. Účast občanů na veřejném dění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bez nákladů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095264" w:rsidRPr="00095264" w:rsidRDefault="00095264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Městská část je dobrým hospodářem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1.2.3.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Budova úřadu odpovídající 21. století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Rekonstrukce budovy radnice.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Rekonstrukce radnice včetně snížení energetické náročnosti budovy.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1.2.A. Udržitelné hospodaření MČ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82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Městská část je dobrým hospodářem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Hospodárné nakládání s majetkem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Energetická náročnost škol.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Příprava zateplení budov školských zařízení zřizovaných MČ Praha 10.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1.2.A. Udržitelné hospodaření MČ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Městská část je dobrým hospodářem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1.2.2.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Efektivní a účelné spravování financí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Dotační řízení 2022.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755C5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Podpora aktivit a organizací působících v MČ Praha 10 ve prospěch občanů MČ Praha 10 a jejich rozvoj v těchto oblastech: Kultura; Sport, mládež a volný čas; Sociální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a zdravotní oblast; Ochrana životního prostředí a udržitelný rozvoj.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projektů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Lucie Sedmihradská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1.2.A. Udržitelné hospodaření MČ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64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Městská část je dobrým hospodářem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Hospodárné nakládání s majetkem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Kulturní dům Barikádníků.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Částečná oprava objektu - výměna oken, oprava střechy.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1.2.A. Udržitelné hospodaření MČ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82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17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Městská část je dobrým hospodářem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Hospodárné nakládání s majetkem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Základní škola Olešská.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Snížení energetické náročnosti (zateplení) ZŠ Olešská.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1.2.A. Udržitelné hospodaření MČ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Městská část je dobrým hospodářem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Hospodárné nakládání s majetkem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Mateřská škola U Roháčových kasáren.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Snížení energetické náročnosti MŠ U Roháčových kasáren.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1.2.A. Udržitelné hospodaření MČ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Městská část je dobrým hospodářem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Hospodárné nakládání s majetkem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Rekonstrukce zdroje tepla a MaR v Léčebně dlouhodobě nemocných (LDN) Vršovice.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Rekonstrukce zdroje tepla a MaR (měření a regulace) v LDN Vršovice.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1.2.A. Udržitelné hospodaření MČ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82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Městská část je dobrým hospodářem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Hospodárné nakládání s majetkem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Základní škola U Vršovického nádraží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Propojení křídel ZŠ U Vršovického nádraží a sanace.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1.2.A. Udržitelné hospodaření MČ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Zelená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2.1.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péče o životní prostředí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2.1.1.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Zvyšovat kvalitu veřejné zeleně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Park Solidarita.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Dílčí revitalizace parkové plochy, která již částečně neplní své funkce. V parku je nutná dosadba nových stromů, částečná výměna nepropustných cest za propustné, revitalizace trávníků, zřízení závlahy.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CD1BFB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2.1.C. Spokojenost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 kvalitou veřejné zeleně a čistoty veřejných prostranství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095264" w:rsidRPr="00095264" w:rsidRDefault="00095264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Zelená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2.1.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péče o životní prostředí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2.1.2.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Udržovat čistotu veřejných prostranství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Revitalizace Ke Skalkám.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Revitalizace pozemku nad ul. Ke Skalkám - vítězný projekt participativního rozpočtu.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CD1BFB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2.1.C. Spokojenost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 kvalitou veřejné zeleně a čistoty veřejných prostranství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Zelená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2.1.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péče o životní prostředí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2.1.1.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Zvyšovat kvalitu veřejné zeleně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Stromy za narozené děti.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755C5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Rozšiřování termoregulačních schopností stromů a zároveň zadržování vody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v městské krajině se zvýšením zájmu místních obyvatel o veřejná prostranství a o jejich péči.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2.2.A. Ekologické dobrovolnické aktivity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Zelená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2.1.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péče o životní prostředí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2.1.1.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Zvyšovat kvalitu veřejné zeleně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Umístění mobilní zeleně.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Umístění co největšího množství stromů, případně vzrostlých keřů do lokalit, kde není např. s ohledem na inženýrské sítě možné realizovat běžnou výsadbu. Dílčím cílem se zlepšení estetiky a snížení hlučnosti v místě realizace.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CD1BFB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2.1.C. Spokojenost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 kvalitou veřejné zeleně a čistoty veřejných prostranství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095264" w:rsidRDefault="0009526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Zelená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2.1.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péče o životní prostředí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2.1.1.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Zvyšovat kvalitu veřejné zeleně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Rozvojové péče o dřeviny.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755C5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Osazování zavlažovacích vaků, kapkové závlahy, zapravování materiálů s vyšším poutáním vody a i běžná zálivka do uzpůsobených závlahových míst. Snaha o zapojení občanů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do péče o stromy.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SPI2.1.A. Ekologické dobrovolnické aktivity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Zelená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2.1.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péče o životní prostředí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2.1.2.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Udržovat čistotu veřejných prostranství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Zelené plochy.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755C5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Údržba a úklid zelených ploch, předzahrádek, obnova květinových záhonů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a závěsných truhlíků.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2.2.A. Ekologické dobrovolnické aktivity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E42EC3" w:rsidRDefault="00E42EC3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Zelená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2.1.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péče o životní prostředí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2.1.1.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Zvyšovat kvalitu veřejné zeleně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Obnova a péče o veřejnou zeleň v okolí Střední zdravotnické školy Ruská 91 a autobusové zastávky Murmanská.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Výsadba stálezelených keřů ( jehličnany, pěnišníky/ rododendrony/, zimostrázy), osazení nového záhonu trvalkami , jarními cibulovinami, příp. nenáročnými letničkami, péče o zeleň, instalace několika vhodných laviček k posezení žáků školy a kolemjdoucích.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záměr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CD1BFB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2.1.C. Spokojenost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 kvalitou veřejné zeleně a čistoty veřejných prostranství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</w:tr>
    </w:tbl>
    <w:p w:rsidR="00095264" w:rsidRDefault="0009526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Zelená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2.1.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péče o životní prostředí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2.1.2.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Udržovat čistotu veřejných prostranství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Park bez hovínek, "špačků" a lahví od alkoholu - čisté prostředí pro děti a místní komunitu.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Základní škola U Vršovického nádraží by se ráda aktivně zapojila do zvelebení parku před školou a převzala nad parkem symbolický patronát.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záměr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2.2.A. Ekologické dobrovolnické aktivity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29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Zelená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2.2.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Aktivní zapojení veřejnosti do péče o životní prostředí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2.2.1.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a rozšiřovat dobrovolnické aktivity v péči o životní prostředí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Dobrovolnické aktivity občanů a neziskových organizací v oblasti životního prostředí.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aktivit se zapojením do kampaní např. Den Země, Ukliďme Česko, zakládání komunitních zahrad a realizace komunitního kompostování.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2.2.A. Ekologické dobrovolnické aktivity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Udržitelná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3.1.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Udržitelná spotřeba úřadu a jeho organizací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3.1.1.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Energeticky efektivní správa budov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Energetický management městské části Praha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755C5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Sledování spotřeb energií budov ve správě městské části Praha 10, příprava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na centralizovaný nákup energií a energetický audit.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hospodářské správy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Lucie Sedmihradská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3.1.A. Systém energetického managementu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Udržitelná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3.1.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Udržitelná spotřeba úřadu a jeho organizací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3.1.2.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Prosazovat společenskou odpovědnost při nákupech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Spotřební materiál s ohledem na udržitelný rozvoj.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Nákup materiálu, jehož spotřeba produkuje minimální množství odpadu, který lze ekologicky likvidovat a recyklovat.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hospodářské správy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Lucie Sedmihradská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SPI3.1.B. Vnitřní předpis upravující udržitelné nakupování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Udržitelná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3.1.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Udržitelná spotřeba úřadu a jeho organizací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3.1.2.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Prosazovat společenskou odpovědnost při nákupech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Elektrospotřebiče s ohledem na udržitelný rozvoj.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Nákup elektrospotřebičů ve vysokém energetickém standardu.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hospodářské správy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Lucie Sedmihradská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3.1.B. Vnitřní předpis upravující udržitelné nakupování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F44AD8" w:rsidRDefault="00F44AD8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Udržitelná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3.2.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Odpovědné nakládání s odpady a předcházení jejich vzniku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3.2.1.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Snižovat produkci odpadů a podporovat jejich další využití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Osvěta v oblasti předcházení odpadů.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Minimalizace jednorázových obalů na úřadě, ekologické třídění odpadů, osvěta mezi občany.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3.2.A. Produkce vytříděného odpadu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Dostupná, kvalitní a atraktivní městská hromadná doprava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Aktivně se podílet na plánování rozvoje městské hromadné dopravy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Tramvajová trať Počernická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Projednání podmínek výstavby tramvajové trati v Počernické ulici (Vinohradské hřbitovy - Sídliště Malešice), jež obslouží sídlištní zástavbu Malešic.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Dopravní podnik hl. města Prahy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4.1.A. Míra dopravní obslužnosti městské části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Dostupná, kvalitní a atraktivní městská hromadná doprava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Aktivně se podílet na plánování rozvoje městské hromadné dopravy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Rekonstrukce nádraží Vršovice.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rekonstrukce nádraží (nástupiště).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Správa železnic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4.1.A. Míra dopravní obslužnosti městské části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B320AF" w:rsidRDefault="00B320AF" w:rsidP="00B320AF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Dostupná, kvalitní a atraktivní městská hromadná doprava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Aktivně se podílet na plánování rozvoje městské hromadné dopravy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Železniční zastávka Depo Hostivař.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Spolupráce na projekční přípravě železniční zastávky Praha - Malešice / DEPO Hostivař.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10, Magistrát hl. města Prahy, Správa železnic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4.1.A. Míra dopravní obslužnosti městské části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095264" w:rsidRDefault="00095264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Dostupná, kvalitní a atraktivní městská hromadná doprava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Aktivně se podílet na plánování rozvoje městské hromadné dopravy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Železniční trať Praha-Libeň - Praha-Malešice.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rekonstrukce železniční trati vedoucí k její zkapacitnění.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Správa železnic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4.1.A. Míra dopravní obslužnosti městské části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Dostupná, kvalitní a atraktivní městská hromadná doprava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Aktivně se podílet na plánování rozvoje městské hromadné dopravy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Tramvajová smyčka Depo Hostivař.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výstavby nové tramvajové smyčky Depo Hostivař za účelem zlepšení přestupních vazeb na metro A návazné autobusové linky ve východním sektoru města.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Dopravní podnik hl. města Prahy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4.1.A. Míra dopravní obslužnosti městské části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39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Zklidňovat automobilovou dopravu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Utvářet kvalitní systém parkování sloužící obyvatelům Prahy 10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Parkovací domy v ulici v Olšinách a v ulici Jahodová.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Zpracování studie proveditelnosti pro výstavbu parkovacích domů a zahájení projekční přípravy.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4.2.A. Parkovací místa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40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Zklidňovat automobilovou dopravu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Utvářet kvalitní systém parkování sloužící obyvatelům Prahy 10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Navýšení parkovacích kapacit.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Navýšení parkovacích míst na nevyužitém pozemku v ulici Dřevčická.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4.2.A. Parkovací místa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41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Zklidňovat automobilovou dopravu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4.2.2.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Prosazovat úpravy dopravně nebezpečných a rizikových míst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Chodníkový program.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Konstantní rešerše problémových míst a jejich předání k řešení správci komunikací s podkladovým materiálem.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4.3.B. Úprava komunikací ve prospěch chodců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B320AF" w:rsidRDefault="00B320AF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42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Zklidňovat automobilovou dopravu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4.2.2.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Prosazovat úpravy dopravně nebezpečných a rizikových míst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Prvky Smart Cities.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E0090D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Iniciování umístění informačního zařízení na stanicích metra pro odjezdy TRAM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a BUS.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Dopravní podnik hl. města Prahy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4.2.B. Pocitová mapa dopravně nebezpečných míst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43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Zklidňovat automobilovou dopravu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4.2.3.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alternativní druhy dopravy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Dobíjecí stanice.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umístění dobíjecích stanic pro elektromobily.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PRE/ČEZ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4.2.A. Parkovací místa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44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Zklidňovat automobilovou dopravu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4.2.3.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alternativní druhy dopravy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Cyklostojany.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Spolupráce s BESIP k instalaci cyklostojanů v městské části Praha 10.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Magistrát hl. m. Prahy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4.3.A. Vybavenost cyklistickými komunikacemi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45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Zklidňovat automobilovou dopravu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Utvářet kvalitní systém parkování sloužící obyvatelům Prahy 10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Ulice Minská, k.ú. Vršovice.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Rekonstrukce ulice Minská - úprava parkovacích stání a výsadba stromů.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Magistrát hl. města Prahy, TSK hl. m. Praha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4.2.A. Parkovací místa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095264" w:rsidRPr="00095264" w:rsidRDefault="00095264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46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Zklidňovat automobilovou dopravu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4.2.3.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alternativní druhy dopravy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Ul. Dolínecká - mokřad Triangl – cyklostezka Hostivař.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Zpracování prověřovací studie pokračování trasy Drážní promenády v úseku „ul. Dolínecká - mokřad Triangl – cyklostezka Hostivař“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dopravy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4.3.B. Úprava komunikací ve prospěch chodců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47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Dostupná, kvalitní a atraktivní městská hromadná doprava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Aktivně se podílet na plánování rozvoje městské hromadné dopravy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Veřejné prostranství v okolí zastávek městské hromadné dopravy.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Iniciování zvýšení kvality veřejného prostranství v okolí zastávek městské hromadné dopravy vybudováním přístřešků, bezbariérovými úpravy atd..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Dopravní podnik hl. města Prahy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Sekal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4.1.B. Využívání městské hromadné dopravy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48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4.3.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Prostupné území pro bezpečný a bezbariérový pohyb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4.3.1.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Vytvářet bezpečný a příjemý prostor pro pohyb pěších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Drážní promenáda.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vybudování liniového parku v kombinaci s cykloopatřeními.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TSK hl. m. Praha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3B43D8" w:rsidRPr="00095264" w:rsidRDefault="00467DAD" w:rsidP="00B3077C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4.3.A. Vybavenost cyklistickými komunikacemi, </w:t>
            </w:r>
            <w:r w:rsidR="00B3077C" w:rsidRPr="00095264">
              <w:rPr>
                <w:rFonts w:ascii="Times New Roman" w:hAnsi="Times New Roman" w:cs="Times New Roman"/>
                <w:noProof/>
              </w:rPr>
              <w:t>SPI</w:t>
            </w:r>
            <w:r w:rsidRPr="00095264">
              <w:rPr>
                <w:rFonts w:ascii="Times New Roman" w:hAnsi="Times New Roman" w:cs="Times New Roman"/>
                <w:noProof/>
              </w:rPr>
              <w:t xml:space="preserve"> 4.3.B. Úprava komunikací </w:t>
            </w:r>
          </w:p>
          <w:p w:rsidR="00467DAD" w:rsidRPr="00095264" w:rsidRDefault="00467DAD" w:rsidP="00B3077C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ve prospěch chodců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31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49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4.3.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Prostupné území pro bezpečný a bezbariérový pohyb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4.3.2.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Vytvářet bezpečný a příjemný prostor pro pohyb pěších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Osvětové akce se zaměřením na podporu alternativní dopravy.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akcí např. Do práce na kole, Pěšky do školy, Týden mobility, Pražské cyklozvonění.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3B43D8" w:rsidRPr="00095264" w:rsidRDefault="00467DAD" w:rsidP="00E74742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4.3.A. Vybavenost cyklistickými komunikacemi, </w:t>
            </w:r>
            <w:r w:rsidR="00E74742" w:rsidRPr="00095264">
              <w:rPr>
                <w:rFonts w:ascii="Times New Roman" w:hAnsi="Times New Roman" w:cs="Times New Roman"/>
                <w:noProof/>
              </w:rPr>
              <w:t>SPI</w:t>
            </w:r>
            <w:r w:rsidRPr="00095264">
              <w:rPr>
                <w:rFonts w:ascii="Times New Roman" w:hAnsi="Times New Roman" w:cs="Times New Roman"/>
                <w:noProof/>
              </w:rPr>
              <w:t xml:space="preserve"> 4.3.B. Úprava komunikací </w:t>
            </w:r>
          </w:p>
          <w:p w:rsidR="00467DAD" w:rsidRPr="00095264" w:rsidRDefault="00467DAD" w:rsidP="00E7474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ve prospěch chodců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50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Dostupná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4.3.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Prostupné území pro bezpečný a bezbariérový pohyb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4.3.1.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Vytvářet bezpečný a příjemý prostor pro pohyb pěších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Chodník pro pěší.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Dokončení chodníku pro pěší mezi ulicemi Na Třebešíně lichá a sudá čísla v úseku  ulice Nad Třebešínem III, na parcelách 1463/31 a 1463/2.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TSK hl. m. Praha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4.3.B. Úprava komunikací ve prospěch chodců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51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informovanost, spolupráce a osvěta v oblasti prevence nemocí a podpory zdraví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Spolupracovat s lékaři a dalšími organizacemi v oblasti zdraví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Dárci krve.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Příprava a realizace slavnostního předávaní Janského plaket pro bezpříspěvkové dárce krve.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5.1.A. Spokojenost občanů s dostupností a úrovní zdravotních služeb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52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informovanost, spolupráce a osvěta v oblasti prevence nemocí a podpory zdraví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Spolupracovat s lékaři a dalšími organizacemi v oblasti zdraví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Praktičtí lékaři.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Poděkování s nabídkou případné pomoci s řešením nepříznivých sociálních situací jejich pacientů.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5.1.B. Dostupnost informací a preventivních aktivit v oblasti zdraví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320AF" w:rsidRPr="00095264" w:rsidTr="00B74F6F">
        <w:tc>
          <w:tcPr>
            <w:tcW w:w="9062" w:type="dxa"/>
            <w:gridSpan w:val="7"/>
          </w:tcPr>
          <w:p w:rsidR="00B320AF" w:rsidRPr="00095264" w:rsidRDefault="00B320A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53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Kvalitní informovanost, spolupráce a osvěta v oblasti prevence nemocí a podpory zdraví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Spolupracovat s lékaři a dalšími organizacemi v oblasti zdraví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Dotační program na zajištění paliativní péče pro občany městské části Praha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těžce nemocných občanů městské části Praha 10, kterým je poskytována paliativní péče ve formě lůžkového či mobilního hospice a podpora poskytovatelů zdravotních služeb poskytujících lůžkovou nebo mobilní paliativní péči.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5.1.A. Spokojenost občanů s dostupností a úrovní zdravotních služeb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54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informovanost, spolupráce a osvěta v oblasti prevence nemocí a podpory zdraví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Spolupracovat s lékaři a dalšími organizacemi v oblasti zdraví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Zdravotní služby.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zdravotních služeb poskytovaných Centrem sociální a ošetřovatelské pomoci v Praze 10, p.o. (CSOP)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5.1.A. Spokojenost občanů s dostupností a úrovní zdravotních služeb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55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informovanost, spolupráce a osvěta v oblasti prevence nemocí a podpory zdraví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Spolupracovat s lékaři a dalšími organizacemi v oblasti zdraví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Léčebna dlouhodobě nemocných Vršovice (LDN).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provozování LDN.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5.1.A. Spokojenost občanů s dostupností a úrovní zdravotních služeb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56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Pestrá nabídka sportovních a volnočasových aktivit pro každého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Využívat, modernizovat a udržovat sportoviště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Hřiště v základních školách zřizovaných městskou částí Praha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Otevírání hřišť provozovaných základními školami (dále jen „ZŠ“) zřizovanými městskými částmi (dále jen „MČ“) za účelem mimoškolních aktivit - v případě jeho vypsání</w:t>
            </w:r>
            <w:r w:rsidR="00E0090D" w:rsidRPr="00095264">
              <w:rPr>
                <w:rFonts w:ascii="Times New Roman" w:hAnsi="Times New Roman" w:cs="Times New Roman"/>
                <w:b/>
                <w:noProof/>
              </w:rPr>
              <w:t>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10/Školy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školství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5.2.A. Volně přístupná školní hřiště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57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Pestrá nabídka sportovních a volnočasových aktivit pro každého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Využívat, modernizovat a udržovat sportoviště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Dětské hřiště, sportoviště, agility.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Údržba dětských hřišť, sportovišť a agility.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5.2.B. Volně přístupná sportoviště a dětská hřiště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58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Pestrá nabídka sportovních a volnočasových aktivit pro každého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5.2.2.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Vytvářet podmínky pro aktivní spolupráci a podporu klubů, spolků v oblasti sportu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Akce v oblasti sportu a volného času.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Realizace a podpora sportovních akcí, např. ceremoniální akce v oblasti sportu, pobytové a příměstské tábory.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projektů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3B43D8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5.2.C. Organizované sportovní a volnočasové akce se zaměřením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různé cílové skupiny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62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59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Pestrá nabídka sportovních a volnočasových aktivit pro každého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5.2.2.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Vytvářet podmínky pro aktivní spolupráci a podporu klubů, spolků v oblasti sportu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Areál Gutovka.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Provoz a údržba areálu volného času.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5.2.B. Volně přístupná sportoviště a dětská hřiště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Pestrá nabídka sportovních a volnočasových aktivit pro každého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5.2.2.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Vytvářet podmínky pro aktivní spolupráci a podporu klubů, spolků v oblasti sportu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Trenéři ve škole.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Zapojení místních sportovních trenérů do výuky tělesné výchovy na 1. stupni základních škol formou tandemové výuky spolu s učitelkou pomocí programu Trenéři ve škole.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10/Školy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školství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7.2.C. Spokojenost obyvatel se vzdělávacími institucemi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Pestrá nabídka sportovních a volnočasových aktivit pro každého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Využívat, modernizovat a udržovat sportoviště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Dětské hřiště Malinová.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Rekonstrukce aktuálně největší veřejné herní plochy s nejhorším technickým stavem s potřebou výměny všech herních prvků.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SPI 5.2.B. Volně přístupná sportoviště a dětská hřiště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Zdravá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5.2.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Pestrá nabídka sportovních a volnočasových aktivit pro každého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5.2.1.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Využívat, modernizovat a udržovat sportoviště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Dětské hřiště Přípotoční.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Rekonstrukce významné herní plochy v rámci Vršovic, která je ve špatném technickém stavu a je nezbytná její rekonstrukce.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5.2.A. Volně přístupná sportoviště a dětská hřiště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Podnikavá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6.1.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Praha 10 pro podnikatele a podnikatelé pro Prahu 10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6.1.1.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Vytvořit funkční systém spolupráce mezi radnicí a podnikateli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Spolupráce s podnikateli.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Nastavení dlouhodobé a koncepční spolupráce s podnikateli působícími v městské části Praha 10.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3B43D8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6.1.A. Spolupráce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 místními podniky a podnikateli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B537C7" w:rsidRPr="00095264" w:rsidRDefault="00B537C7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Oprava a modernizace stávajících mateřských a základních škol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Mateřská škola Bajkalská.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Výstavba nové MŠ, navýšení kapacity celkem o 6 tříd.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7.2.A. Naplněnost tříd v družinách, </w:t>
            </w:r>
            <w:r w:rsidRPr="00095264">
              <w:rPr>
                <w:rFonts w:ascii="Times New Roman" w:hAnsi="Times New Roman" w:cs="Times New Roman"/>
                <w:noProof/>
              </w:rPr>
              <w:lastRenderedPageBreak/>
              <w:t>mateřských a základních školách zřizovaných MČ Praha 10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Oprava a modernizace stávajících mateřských a základních škol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Mateřská škola U Vršovického nádraží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Přístavba pavilonu 1, přístavba pavilonu 2, přístavba a reko pavilonu 3, oprava oplocení.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3B43D8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7.1.E. Umístění dětí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 mateřských a základních školách zřizovaných MČ Praha 10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Oprava a modernizace stávajících mateřských a základních škol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Základní škola V Olšinách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Zvýšení kapacity základních školy rekonstrukcí budovy staré školy.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3B43D8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7.1.E. Umístění dětí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 mateřských a základních školách zřizovaných MČ Praha 10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Oprava a modernizace stávajících mateřských a základních škol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Opravy a údržba školských zařízení.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Opravy a údržba školských zařízení.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7.1.B. Modernizace vybavení škol a jejich technického stavu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83, Plán zdaňované činnosti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Podpora učitelů a dalších pracovníků ve školství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Personální zajištění škol zřizovaných městskou částí Praha 10, profesní rozvoj zaměstnanců.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E0090D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Platy/mzdy/dary/odměny nad rámec tarifů z MŠMT zaměstnancům základních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a mateřských škol (ocenění nejlepších pedagogů škol v rámci Dne učitelů - Cena bratří Čapků), vzdělávání/setkávání/sdílení zaměstnanců škol; podpora kreativního a inovativního vzdělávání.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školství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vyúčtování fin. prostředků školami; předání Cen bratří Čapků (březen 2022)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3B43D8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7.1.C. Síťování pedagogů vzdělávajících se v problematice udržitelného rozvoje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 dalších oblastech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B537C7" w:rsidRPr="00095264" w:rsidRDefault="00B537C7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B537C7" w:rsidRPr="00095264" w:rsidTr="00B74F6F">
        <w:tc>
          <w:tcPr>
            <w:tcW w:w="9062" w:type="dxa"/>
            <w:gridSpan w:val="7"/>
          </w:tcPr>
          <w:p w:rsidR="00B537C7" w:rsidRPr="00095264" w:rsidRDefault="00B537C7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69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Podpora učitelů a dalších pracovníků ve školství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Prevence ve školách.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E0090D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Primární a selektivní prevence v základních školách, primární prevence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v mateřských školách, analýza účinnosti prevence v základních školách; finanční podpora školních metodiků prevence.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školství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7.2.C. Spokojenost obyvatel se vzdělávacími institucemi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70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7.1.4.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školní stravování s odpovídajícím zázemím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Kultura ve školním stravování.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Zvýšení kultury stravování (kvalita stravování, kultura stravovacího prostředí, osvěta v prostředí školních jídelen).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školství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7.1.D. Spokojenost strávníků se školním stravováním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71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Oprava a modernizace stávajících mateřských a základních škol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Modernizace vybavení škol zřizovaných městskou částí Praha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Obnova mateřských a základních škol - rekonstrukce.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E0090D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7.1.E. Umístění dětí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 mateřských a základních školách zřizovaných MČ Praha 10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72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Podpora učitelů a dalších pracovníků ve školství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Cena bratří Čapků.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Ocenění nejlepších pedagogů škol v rámci Dne učitelů.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školství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E0090D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7.1.C. Síťování pedagogů vzdělávajících se v problematice udržitelného rozvoje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 dalších oblastech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73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Oprava a modernizace stávajících mateřských a základních škol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Mateřská škola Jasmínova.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Dokončení rekonstrukce: výměna oken, výstavba hřiště, oplocení.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7.1.B. Modernizace vybavení škol a jejich technického stavu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74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Rozšiřování kapacit mateřských a základních škol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Základní škola Hostýnská.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Projektová příprava zkapacitnění ZŠ Hostýnská.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7.1.B. Modernizace vybavení škol a jejich technického stavu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75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Inspirativní a vstřícné prostředí obecních škol s dostatečnou kapacitou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7.1.4.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školní stravování s odpovídajícím zázemím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Kuchyně základní školy Břečťanová.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Projektová příprava na rozšíření a rekonstrukce kuchyně ZŠ Břečťanová.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7.1.D. Spokojenost strávníků se školním stravováním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76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Škola v centru dění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Rozvoj žáků ve všech oblastech, podpora rovných příležitostí a inovativní vzdělávání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Vzdělávání k udržitelnému rozvoji ve všech cílových skupinách.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spolupráce škol s organizacemi zabývajícími se udržitelným rozvojem; koordinace předávání informací pro školy v oblasti vzdělávání k udržitelnému rozvoji (předávání materiálů, podpora aktivit škol v návaznosti na školní vzdělávací programy).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Školy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školství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 x počet organizací, které školy využily pro spolupráci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3B43D8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7.1.F Vzdělávání </w:t>
            </w:r>
          </w:p>
          <w:p w:rsidR="003B43D8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k udržitelnému rozvoji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 profilace škol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130B95" w:rsidRPr="00095264" w:rsidRDefault="00130B95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77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Škola v centru dění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Rozvoj žáků ve všech oblastech, podpora rovných příležitostí a inovativní vzdělávání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Škola v přírodě.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Pořádání dotovaných výjezdů žáků škol.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školství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3B43D8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5.2.C. Organizované sportovní a volnočasové akce se zaměřením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různé cílové skupiny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78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Škola v centru dění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7.2.3.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Spolupráce mezi všemi školami na území Prahy 10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Místní akční plán rozvoje vzdělávání na území městské části Praha 10 (MAP II).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využívání grantů, dotací, výzev, projektů, podpora profesního rozvoje zaměstnanců škol, podpora autoevaluačních procesů škol, síťování škol, přenos informací (vychází z MAP II).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MAP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Odbor školství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Indikátor SPUR:</w:t>
            </w:r>
          </w:p>
          <w:p w:rsidR="003B43D8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7.1.C. Síťování pedagogů vzdělávajících se v problematice udržitelného rozvoje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 dalších oblastech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79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Vzdělaná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7.2.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Škola v centru dění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7.2.1.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Rozvoj žáků ve všech oblastech, podpora rovných příležitostí a inovativní vzdělávání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Moje stopa ve škole - participativní rozpočet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Zapojení žáků základních škol zřizovaných MČ Praha 10 a jedné pilotní střední školy do rozhodovacího procesu pro zkvalitnění vnitřního prostředí školy a vnějšího prostředí školních pozemků.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Školy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Lucie Sedmihradská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roční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F044FB" w:rsidRDefault="00467DA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044FB">
              <w:rPr>
                <w:rFonts w:ascii="Times New Roman" w:hAnsi="Times New Roman" w:cs="Times New Roman"/>
                <w:noProof/>
                <w:sz w:val="21"/>
                <w:szCs w:val="21"/>
              </w:rPr>
              <w:t>SPI 1.2.C. Zapojení občanů do programů Moje stopa a Zásobník projektů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80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Kulturní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8.1.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Inspirující prostředí pro rozvoj kultury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Hospodárné nakládání s majetkem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Strašnické divadlo.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Dokončení projektové přípravy k rekonstrukci objektu.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8.2.A. Spokojenost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 nabízenými kulturními aktivitami a projekty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82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81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Kulturní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8.1.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Inspirující prostředí pro rozvoj kultury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8.1.1.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Zajistit kvalitní podmínky pro rozvoj kulturních, komunitních a společenských aktivit obyvatel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Kulturní dům Barikádníků.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kvalitního programu a služeb postupnou proměnou Kulturního domu Barikádníků.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projektů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8.2.A. Spokojenost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 nabízenými kulturními aktivitami a projekty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41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82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Kulturní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8.1.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Inspirující prostředí pro rozvoj kultury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8.1.2.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Zajistit kvalitní podmínky pro rozvoj kulturních, komunitních a společenských aktivit obyvatel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Zásobník projektů - partnerství pro Prahu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Podpora občanských aktivit pro úpravu veřejného prostoru, komunitní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a sousedské akce a akce menšího rozsahu významné pro kulturní a společenský rozvoj městské části.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projektů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8.2.B. Výdaje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kulturu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64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83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Kulturní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8.2.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Praha 10 kulturnější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8.2.1.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informovanost o významných osobnostech, historii a památných místech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Akce v oblasti kultury.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Ceremoniální akce, tradiční a opakující se akce, partnerské akce, tematický rok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v oblasti kultury.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projektů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8.2.A. Spokojenost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 nabízenými kulturními aktivitami a projekty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84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Kulturní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8.2.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Praha 10 kulturnější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8.2.2.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volnočasové aktivity pro širokou veřejnost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Sejdeme se na Desítce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Projekt Sejdeme se na Desítce umožní návštěvníkům objevit zajímavé kulturní a kreativní prostory na Praze 10 a napřímo se seznámit s jejich iniciátory a tvůrci.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projektů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8.2.A. Spokojenost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 nabízenými kulturními aktivitami a projekty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85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Kulturní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8.3.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Pestrá nabídka volnočasových aktivit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8.3.1.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volnočasové aktivity pro širokou veřejnost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Sousedské a komunitní aktivity.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Spolupráce kulturních a komunitních organizací a jejich síťování formou pravidelných kulatých stolů.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projektů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8.3.A. Spokojenost občanů s dostupností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 úrovní poskytovatelů volnočasových aktivit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86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Kulturní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8.4.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Prezentovat nemovité kulturní dědictví a pečovat o něj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8.4.1.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Představovat památkově hodnotné objekty a lokality na území městské části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Vila Karla Čapka.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Celková obnova vily Karla Čapka a zpřístupnění veřejnosti.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8.4.B. Zpřístupňování místního kulturního dědictví veřejnosti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82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87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Kulturní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8.4.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Prezentovat nemovité kulturní dědictví a pečovat o něj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8.4.2.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Motivovat majitele památkově hodnotných objektů k citlivému přístupu při jejich užívání a obnově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Kaplička Malešice.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Pietní a odpočinkové místo Kaplička Malešice - vítězný projekt participativního rozpočtu.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8.4.B. Zpřístupňování místního kulturního dědictví veřejnosti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88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Kulturní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8.4.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Prezentovat nemovité kulturní dědictví a pečovat o něj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8.4.1.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Představovat památkově hodnotné objekty a lokality na území městské části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Památkově významné objekty.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Celková obnova objektů a uvedení do důstojného stavu. Jde např. </w:t>
            </w:r>
          </w:p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o novostrašnickou a malešickou kapli.  Vytvoření živé a dostatečně hluboké evidence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a dokumentace kulturního dědictví pro potřeby jeho podpory.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projektů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8.4.B. Zpřístupňování místního kulturního dědictví veřejnosti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65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CF6175" w:rsidRPr="00095264" w:rsidRDefault="00CF6175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89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Kulturní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8.4.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Prezentovat nemovité kulturní dědictví a pečovat o něj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8.4.2.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Motivovat majitele památkově hodnotných objektů k citlivému přístupu při jejich užívání a obnově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Dotační program na podporu památkově hodnotných nemovitých objektů.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projektů se zaměřením na péči o památkově hodnotné nemovité objekty.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projektů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usnesení ZMČ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8.4.A. Otevřený grantový systém zahrnující projekty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 oblasti historického kulturního dědictví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64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Komunitní plánování sociálních a návazných služeb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Komunitní plánování sociálních a návazných služeb.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Pokračující proces komunitního plánování sociálních a návazných služeb je spolupráce klíčových aktérů/dotčených subjektů, tj. zadavatele (městská část), uživatelů (klientů), veřejnosti a poskytovatelů sociálních a návazných služeb při vytváření plánu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a vyjednávání o budoucí podobě služeb a realizaci konkrétních kroků.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usnesení ZMČ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9.1.A. Spokojenost občanů s dostupností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 úrovní sociálních služeb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Financování sociální péče a služeb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Sociální a návazné služby.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Podpora sociálních a návazných služeb poskytovaných Centrem sociální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a ošetřovatelské pomoci v Praze 10, p.o.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9.1.B. Výdaje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sociální služby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Financování sociální péče a služeb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Dotační program pro děti ZTP/P.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Dotační program na podporu dětí z městské části Praha 10 s těžkým zdravotním postižením a jejich rodin. Poskytnuté finanční prostředky pomohou dětem s těžkým zdravotním postižením i pečujícím osobám, které se v době, kdy jejich dítě navštěvuje školní vyučování, mohou věnovat svým potřebám a tím čerpat sílu na další péči.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9.1.B. Výdaje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sociální služby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Financování sociální péče a služeb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Tísňová péče.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Finanční dary uživatelům sociální služby tísňové péče s trvalým pobytem na území městské části Praha 10, pokud se jedná o osaměle žijící seniory či osamělé osoby se zdravotním postižením.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počet podpořených uživatelů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9.1.B. Výdaje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sociální služby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Financování sociální péče a služeb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Terénní program pro osoby bez přístřeší.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Terénní služba poskytovaná osobám, které vedou rizikový způsob života nebo jsou tímto způsobem života ohroženy.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počet kontaktů v rámci práce s klienty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9.1.B. Výdaje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sociální služby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Financování sociální péče a služeb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Centrum pro děti a mládež - nízkoprahové zařízení.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Zajištění provozu zařízení, které poskytuje ambulantní, popřípadě terénní služby cílové skupině děti a mládež ve věku od 6 do 26 let, které jsou ohroženy společensky nežádoucími jevy a které se ocitly v nepříznivé sociální situaci. Zařízení funguje na principu nízkoprahovosti.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9.1.B. Výdaje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sociální služby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Financování sociální péče a služeb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Právní poradenství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Občané městské části Praha 10/klienti Odboru sociálního ÚMČ Praha 10, kteří se ocitnou v tíživé rodinné nebo finanční situaci, mohou bezplatně využít služeb bezplatného právního poradenství.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počet konzultací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9.1.B. Výdaje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sociální služby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Financování sociální péče a služeb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Mediace.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Bezplatné využití služeb mediátora pro občany městské části Praha 10, kteří se ocitnou v tíživé rodinné situaci.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počet hodin mediace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9.1.B. Výdaje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sociální služby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Financování sociální péče a služeb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Resocializační pobyt.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Finanční podpora pobytu dětí a mládeže ve věku 10 až 17 let s pedagogickým vedením. Děti se po celou dobu starají samy o sebe (např. vaření, úklid) a účastní se individuálních i skupinových aktivit.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9.1.B. Výdaje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sociální služby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F044FB" w:rsidRPr="00095264" w:rsidRDefault="00F044FB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99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Infomovanost o sociální péči a službách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Dobrovolníci v sociální oblasti.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Poděkování dobrovolníkům za jejich činnost v sociální oblasti v rámci procesu komunitního plánování sociálních a návazných služeb.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9.1.A. Spokojenost občanů s dostupností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 úrovní sociálních služeb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130B95" w:rsidRPr="00095264" w:rsidTr="00B74F6F">
        <w:tc>
          <w:tcPr>
            <w:tcW w:w="9062" w:type="dxa"/>
            <w:gridSpan w:val="7"/>
          </w:tcPr>
          <w:p w:rsidR="00130B95" w:rsidRPr="00095264" w:rsidRDefault="00130B95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Infomovanost o sociální péči a službách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Veletrh sociálních a návazných služeb.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Představení činností více než 40 organizací, které nabízí občanům naší městské části služby v sociální oblasti. Městská část Praha 10 prezentuje své příspěvkové organizace - Centrum sociální a ošetřovatelské pomoci v Praze 10, p. o. a Léčebnu dlouhodobě nemocných Vršovice, p. o. a aktivity v sociální oblasti.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9.1.A. Spokojenost občanů s dostupností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 úrovní sociálních služeb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Infomovanost o sociální péči a službách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Katalog sociálních a návazných služeb.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Vydání katalogu, jehož cílem je poskytnout občanům městské části Praha 10 přehled stále se rozšiřující nabídky sociálních a návazných služeb.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9.1.A. Spokojenost občanů s dostupností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 úrovní sociálních služeb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Infomovanost o sociální péči a službách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Informovanost obyvatel v sociální oblasti.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Zajištění informovanost občanů prostřednictvím měsíčníku Praha 10, webového portálu desitkapomaha.cz a informačních letáků.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9.1.A. Spokojenost občanů s dostupností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 úrovní sociálních služeb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sociální péče a služby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Infomovanost o sociální péči a službách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Street akce.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Podpora pestré nabídky trávení volného času především pro klienty terénního programu pro děti a mládež, a tím snížit riziko kriminality v cílové skupině. Tedy zejména mezi dětmi a mládeží ohroženými kriminalitou a kriminálně rizikovými jevy.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9.1.B. Výdaje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na sociální služby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  <w:sectPr w:rsidR="00467DAD" w:rsidRPr="00095264" w:rsidSect="00467DAD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Bezpečné prostředí pro všechny skupiny obyvatel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9.2.2.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Spolupracovat na šíření osvěty v oblasti bezpečnosti a dbát na prevenci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Školní policie.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Dozorování exponovaných přechodů u vybraných základních škol zřizovaných městskou částí Praha 10 v ranních i odpoledních hodinách Městskou policií Praha. Viz níže detailní vysvětlení a rozdělení na dohled u přechodů a v rámci "Školní policie" odpoledne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na okolí škol.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Městská policie Praha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komunikace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David Kašpar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9.3.A. Oblasti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 zkvalitnění prostředí přátelské rodině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bez nákladů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Bezpečné prostředí pro všechny skupiny obyvatel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9.2.2.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Spolupracovat na šíření osvěty v oblasti bezpečnosti a dbát na prevenci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Osvěta v oblasti bezpečnosti a dbát na prevenci.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Realizace  besed v oblasti např. šikana, drogová problematika, obrana proti nabídkám nevyžádaných služeb ("šmejdi"), podvodnému jednání, ve spolupráci s Městskou policií Praha a Policií ČR.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Policie ČR, Městská policie Praha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kultury a komunikace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9.2.A. Míra kriminality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bez nákladů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Bezpečné prostředí pro všechny skupiny obyvatel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9.2.3.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složky Integrovaného záchranného systému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Integrovaný záchranný systém (IZS).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Materiální a finanční podpora jednotlivých složek IZS ve formě darů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pro dovybavení Policie ČR, Hasičského záchranného sboru a finanční příspěvek na odměny strážníků Městské policie.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hospodářské správy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usnesení ZMČ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1.2.A. Udržitelné hospodaření MČ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91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9.3.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Příznivé prostředí a podmínky pro rodiny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9.3.1.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Systémově reagovat na potřeby rodin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Dětské skupiny (jesle) v Centru sociální a ošetřovatelské pomoci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v Praze 10, p.o.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Podpora provozu dětských skupin (jeslí) pro děti od 12 měsíců do 4 let věku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pro slaďování rodinného a pracovního života.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sociální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Michal Kočí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9.3.A. Oblasti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 zkvalitnění prostředí přátelské rodině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51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9.3.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Dostupné a sociální bydlení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9.3.1.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Systémově reagovat na potřeby rodin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Jesle Jakutská.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Rekonstrukce jeslí Jakutská.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5F2941" w:rsidRPr="00095264" w:rsidRDefault="00467DAD">
            <w:pPr>
              <w:rPr>
                <w:rFonts w:ascii="Times New Roman" w:hAnsi="Times New Roman" w:cs="Times New Roman"/>
                <w:noProof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 xml:space="preserve">SPI 9.3.A. Oblasti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 zkvalitnění prostředí přátelské rodině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109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Otevřená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9.4.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Dostupné a sociální bydlení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9.4.2.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Zajišťování oprav bytového fondu ve správě MČ Praha 10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Rekonstrukce volných bytů ve správě MČ Praha 10 v roce 2022.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Opravy, popř. technické zhodnocení volných bytů.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bytů a nebytových prostor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Petr Beneš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usnesení RMČ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9.4.A. Přidělené byty dostupného a sociálního bydlení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110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9.4.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Dostupné a sociální bydlení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9.4.1.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Systémově reagovat na potřeby v oblasti bydlení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Program dostupného a sociálního bydlení.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Poskytování bytů v zájmu obce, např. pro potřebu příslušníků složek integrovaného záchranného systému vykonávající službu v městské části Praha 10, zaměstnanců příspěvkových organizací městské části Praha 10 nebo zaměstnanců Úřadu městské části Praha 10 a přidělování bytů pro sociálně slabé občany.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bytů a nebytových prostor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Petr Beneš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9.4.A. Přidělené byty dostupného a sociálního bydlení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111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9.4.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Dostupné a sociální bydlení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9.4.3.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Vytvořit podmínky pro městskou bytovou výstavbu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Finanční zdroje pro rozvoj bydlení z Magistrátu hl. m. Praha a z dalších dotačních programů.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Využívání finančních zdrojů, zaslání žádostí předem vytipovaných bytů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o poskytnutí dotace.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bytů a nebytových prostor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Petr Beneš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9.4.A. Přidělené byty dostupného a sociálního bydlení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C55DB2" w:rsidRPr="00095264" w:rsidRDefault="00C55DB2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112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Přátelská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9.4.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Dostupné a sociální bydlení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9.4.2.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Zajišťování oprav bytového fondu ve správě MČ Praha 10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Bytové domy - oprava a údržba.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Postupné obnovení bytových domů ve svěřené správě MČ Praha 10.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majetkoprávní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Olga Koumarová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provoz uskutečněn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9.4.A. Přidělené byty dostupného a sociálního bydlení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81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Default="00467DAD">
      <w:pPr>
        <w:rPr>
          <w:rFonts w:ascii="Times New Roman" w:hAnsi="Times New Roman" w:cs="Times New Roman"/>
        </w:rPr>
      </w:pPr>
    </w:p>
    <w:p w:rsidR="00BF4C61" w:rsidRPr="00095264" w:rsidRDefault="00BF4C61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113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Odpovědná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10.1.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Partnerství k udržitelnému rozvoji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10.1.1.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Oboustranně prospěšná mezinárodní i lokální spolupráce v tématu udržitelného rozvoje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Inspirativní města v oblasti udržitelného rozvoje.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Zahájení spolupráce s městem Bratislava Slovenské republiky.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usnesení RMČ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10.1.A. Globální partnerství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114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Odpovědná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10.1.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Partnerství k udržitelnému rozvoji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10.1.1.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Oboustranně prospěšná mezinárodní i lokální spolupráce v tématu udržitelného rozvoje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Národní síť Zdravých měst ČR.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Využívání nabídky vzdělávacích aktivity, sdílení dobré praxe a osvědčených zkušeností, metodická pomoc v oblasti udržitelného rozvoje.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starostky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Renata Chmelová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10.1.A. Globální partnerství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63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115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Odpovědná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10.2.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Lokálně reagovat na změny klimatu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10.2.1.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a realizovat opatření ke zmírnění a dopadům změny klimatu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Adaptační opatření na klimatickou změnu.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Osazení zejména nových mlhovišť, pítek pro ptáky, menších vodních prvků aj.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pro snížení teploty v letních horkých měsících.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Magistrát hl. města Prahy, 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10.2.A. Adaptační opatření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116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Odpovědná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10.2.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Lokálně reagovat na změny klimatu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10.2.1.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a realizovat opatření ke zmírnění a dopadům změny klimatu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Síť pouličních pítek.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Síť pouličních pítek - vítězný projekt participativního rozpočtu.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10.2.A. Adaptační opatření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F044FB" w:rsidRDefault="00F044FB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117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Odpovědná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10.2.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Lokálně reagovat na změny klimatu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10.2.1.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Podporovat a realizovat opatření ke zmírnění a dopadům změny klimatu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Zvýšení retence vody v plochách zeleně.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Omezení odtoku dešťové vody ze svažitých ploch městské zeleně do kanalizace.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Odbor životního prostředí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Jana Komrsková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10.2.A. Adaptační opatření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21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118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Tvorba a důsledné používání podrobnějších plánovacích nástrojů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Nový Eden: Urbanisticko-architektonická soutěž.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Ukončení soutěže pro využití objektu bývalého kulturního domu a jeho okolí.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usnesení ZMČ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11.1.A. Projednávání velkých investičních záměrů s veřejností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119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Tvorba a důsledné používání podrobnějších plánovacích nástrojů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Sídliště Malešice: Dílčí generel veřejných prostranství Prahy 10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Rozpracování oblasti v lokalitě Malešic.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usnesení RMČ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11.1.A. Projednávání velkých investičních záměrů s veřejností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Tvorba a důsledné používání podrobnějších plánovacích nástrojů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Skalka: Dílčí generel veřejných prostranství Prahy 10.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Rozpracování oblasti v lokalitě Skalka.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usnesení RMČ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11.1.A. Projednávání velkých investičních záměrů s veřejností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121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Tvorba a důsledné používání podrobnějších plánovacích nástrojů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Botič: pobytové plochy v předprostoru polouzavřeného bloku mezi ulicí U Vršovického nádraží a Petrohradská.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Zkvalitnění tohoto prostoru stojí na úpravě zeleně, spolu s osazením pobytových prvků, jež by zlepšily vizuální kontakt s korytem toku.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11.2.A. Využívání strategických dokumentů při proměně území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122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Tvorba a důsledné používání podrobnějších plánovacích nástrojů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lastRenderedPageBreak/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Botič: okolí Makuchovy lávky a promenáda podél Botiče.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Postupná přeměna a kultivace okolních ploch koryta Botiče, které by se </w:t>
            </w:r>
          </w:p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do budoucna mohly pro tamní návštěvníky, ještě více zatraktivnit. Obnovení mobiliáře </w:t>
            </w:r>
          </w:p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a doplnění dalšími prvky, např. pobytovými schodišti či menšími bodovými schody k sezení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na břehu.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11.2.A. Využívání strategických dokumentů při proměně území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BF4C61" w:rsidRDefault="00BF4C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123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Tvorba a důsledné používání podrobnějších plánovacích nástrojů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Botič: Lesopark Olgy Havlové.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Vytvoření sítě cest a propojení, jež by zpřístupnily zelené plochy i koryto toku Botiče ve více směrech (zpřístupnění areálu z ulice Na Lávce či propojením od Jižní spojky), instalování prvků volnočasových aktivit (dětské hřiště, grilovací místo, místo s ohništěm, fit park aj.), prvky naučné stezky, možnost sezónního občerstvení. Vodní plocha bude doplněna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o vyhlídková mola či cesty nad korytem.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11.2.A. Využívání strategických dokumentů při proměně území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124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Tvorba a důsledné používání podrobnějších plánovacích nástrojů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Botič: Záběhlický jez a jeho okolní plochy.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Doplnění vhodného mobiliáře a prvků volnočasových a sportovních aktivit v okolí Záběhlického jezu.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SPI 11.2.A. Využívání strategických dokumentů při proměně území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125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Moderní Praha 11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Tvorba a důsledné používání podrobnějších plánovacích nástrojů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Park a prostranství kolem metra Strašnická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Zpracování kompletní projektové dokumentace pro revitalizaci prostoru, aby působil přehledně a poskytoval odpočinková místa.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kolaudace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5.2.B. Volně přístupná sportoviště a dětská hřiště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126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Pr="0009526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Kvalitní tým plánující rozvoj městské části Praha 10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Moderní přístup k plánování rozvoje městské části a spolupráci.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Vytváření příležitostí pro mladé, talentované a začínající odborníky v oblasti plánování (spolupráce s vysokými školami, podpora začínajících ateliérů, konzultace a výstavy).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akce uskutečněna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11.1.A. Projednávání velkých investičních záměrů s veřejností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127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="0050514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11.1.2.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Tvorba a důsledné používání podrobnějších plánovacích nástrojů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Prosazování zájmů městské části Praha 10 pro Metropolitní plán Praha.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Připomínkování návrhů Metropolitního plánu dle stavebního zákona.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realizaci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lastRenderedPageBreak/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lastRenderedPageBreak/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11.2.A. Využívání strategických dokumentů při proměně území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FF6972" w:rsidRPr="00095264" w:rsidRDefault="00FF6972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128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="0050514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11.1.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Moderní způsob plánování a rozvoje veřejného prostoru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11.1.3.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Posilovat sounáležitost obyvatel s veřejným prostorem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DB660C" w:rsidRPr="00095264" w:rsidRDefault="00467DAD">
            <w:pPr>
              <w:rPr>
                <w:rFonts w:ascii="Times New Roman" w:hAnsi="Times New Roman" w:cs="Times New Roman"/>
                <w:b/>
                <w:noProof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 xml:space="preserve">Osvěta a motivace občanů k aktivnímu zapojení se do rozvoje města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  <w:noProof/>
              </w:rPr>
              <w:t>a smysluplnosti komunikace s městskou částí.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Průběžná komunikace s občany, vypořádávání podnětů, výstavy ve Středisku územního rozvoje, veřejná projednání.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11.1.A. Projednávání velkých investičních záměrů s veřejností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84"/>
        <w:gridCol w:w="1699"/>
        <w:gridCol w:w="1133"/>
        <w:gridCol w:w="853"/>
        <w:gridCol w:w="2546"/>
      </w:tblGrid>
      <w:tr w:rsidR="00C55DB2" w:rsidRPr="00095264" w:rsidTr="00B74F6F">
        <w:tc>
          <w:tcPr>
            <w:tcW w:w="9062" w:type="dxa"/>
            <w:gridSpan w:val="7"/>
          </w:tcPr>
          <w:p w:rsidR="00C55DB2" w:rsidRPr="00095264" w:rsidRDefault="00C55DB2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129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Oblast: </w:t>
            </w:r>
            <w:r w:rsidR="00505144">
              <w:rPr>
                <w:rFonts w:ascii="Times New Roman" w:hAnsi="Times New Roman" w:cs="Times New Roman"/>
                <w:noProof/>
              </w:rPr>
              <w:t>Moderní Praha 10</w:t>
            </w:r>
          </w:p>
        </w:tc>
      </w:tr>
      <w:tr w:rsidR="00467DAD" w:rsidRPr="00095264" w:rsidTr="00B2231B">
        <w:tc>
          <w:tcPr>
            <w:tcW w:w="1413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cíle: </w:t>
            </w:r>
            <w:r w:rsidRPr="00095264">
              <w:rPr>
                <w:rFonts w:ascii="Times New Roman" w:hAnsi="Times New Roman" w:cs="Times New Roman"/>
                <w:noProof/>
              </w:rPr>
              <w:t>11.2.</w:t>
            </w:r>
          </w:p>
        </w:tc>
        <w:tc>
          <w:tcPr>
            <w:tcW w:w="3117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Název cíle: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Sebevědomý přístup MČ Praha 10 při rozvoji území</w:t>
            </w:r>
          </w:p>
        </w:tc>
        <w:tc>
          <w:tcPr>
            <w:tcW w:w="1986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č. opatření: </w:t>
            </w:r>
            <w:r w:rsidRPr="00095264">
              <w:rPr>
                <w:rFonts w:ascii="Times New Roman" w:hAnsi="Times New Roman" w:cs="Times New Roman"/>
                <w:noProof/>
              </w:rPr>
              <w:t>11.2.1.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Název opatření: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Aktivní přístup ke koordinaci záměrů v území s městskými a státními organizacemi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Název projektu / aktivity: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Zjišťování dobré praxe (např. zelená architektura).</w:t>
            </w:r>
          </w:p>
        </w:tc>
      </w:tr>
      <w:tr w:rsidR="00467DAD" w:rsidRPr="00095264" w:rsidTr="00B74F6F">
        <w:tc>
          <w:tcPr>
            <w:tcW w:w="9062" w:type="dxa"/>
            <w:gridSpan w:val="7"/>
          </w:tcPr>
          <w:p w:rsidR="00467DAD" w:rsidRPr="00095264" w:rsidRDefault="00467DAD">
            <w:pPr>
              <w:rPr>
                <w:rFonts w:ascii="Times New Roman" w:hAnsi="Times New Roman" w:cs="Times New Roman"/>
                <w:b/>
              </w:rPr>
            </w:pPr>
            <w:r w:rsidRPr="00095264">
              <w:rPr>
                <w:rFonts w:ascii="Times New Roman" w:hAnsi="Times New Roman" w:cs="Times New Roman"/>
                <w:b/>
              </w:rPr>
              <w:t xml:space="preserve">Stručný popis: </w:t>
            </w:r>
            <w:r w:rsidRPr="00095264">
              <w:rPr>
                <w:rFonts w:ascii="Times New Roman" w:hAnsi="Times New Roman" w:cs="Times New Roman"/>
                <w:b/>
                <w:noProof/>
              </w:rPr>
              <w:t>Informace o realizovaných záměrech v oblasti zelené infrastruktury.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Stav: </w:t>
            </w:r>
            <w:r w:rsidRPr="00095264">
              <w:rPr>
                <w:rFonts w:ascii="Times New Roman" w:hAnsi="Times New Roman" w:cs="Times New Roman"/>
                <w:noProof/>
              </w:rPr>
              <w:t>v přípravě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Charakter: </w:t>
            </w:r>
            <w:r w:rsidRPr="00095264">
              <w:rPr>
                <w:rFonts w:ascii="Times New Roman" w:hAnsi="Times New Roman" w:cs="Times New Roman"/>
                <w:noProof/>
              </w:rPr>
              <w:t>neinvestiční</w:t>
            </w:r>
          </w:p>
        </w:tc>
        <w:tc>
          <w:tcPr>
            <w:tcW w:w="3399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Realizátor: </w:t>
            </w:r>
            <w:r w:rsidRPr="00095264">
              <w:rPr>
                <w:rFonts w:ascii="Times New Roman" w:hAnsi="Times New Roman" w:cs="Times New Roman"/>
                <w:noProof/>
              </w:rPr>
              <w:t>MČ Praha 10</w:t>
            </w:r>
          </w:p>
        </w:tc>
      </w:tr>
      <w:tr w:rsidR="00467DAD" w:rsidRPr="00095264" w:rsidTr="00FF6972">
        <w:tc>
          <w:tcPr>
            <w:tcW w:w="2831" w:type="dxa"/>
            <w:gridSpan w:val="3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odbor: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Kancelář hlavního architekta</w:t>
            </w:r>
          </w:p>
        </w:tc>
        <w:tc>
          <w:tcPr>
            <w:tcW w:w="2832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Garant radní: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Martin Valovič</w:t>
            </w:r>
          </w:p>
        </w:tc>
        <w:tc>
          <w:tcPr>
            <w:tcW w:w="3399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Způsob ukončení: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závěrečná zpráva</w:t>
            </w:r>
          </w:p>
        </w:tc>
      </w:tr>
      <w:tr w:rsidR="00467DAD" w:rsidRPr="00095264" w:rsidTr="00B2231B">
        <w:tc>
          <w:tcPr>
            <w:tcW w:w="2547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Indikátor SPUR: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SPI 11.2.A. Využívání strategických dokumentů při proměně území</w:t>
            </w:r>
          </w:p>
        </w:tc>
        <w:tc>
          <w:tcPr>
            <w:tcW w:w="1983" w:type="dxa"/>
            <w:gridSpan w:val="2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 xml:space="preserve">Kapitola rozpočtu: 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11</w:t>
            </w:r>
          </w:p>
        </w:tc>
        <w:tc>
          <w:tcPr>
            <w:tcW w:w="1986" w:type="dxa"/>
            <w:gridSpan w:val="2"/>
          </w:tcPr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Akční plán 2021:</w:t>
            </w:r>
          </w:p>
          <w:p w:rsidR="00467DAD" w:rsidRPr="00095264" w:rsidRDefault="00467DAD" w:rsidP="00B74F6F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ANO</w:t>
            </w:r>
          </w:p>
        </w:tc>
        <w:tc>
          <w:tcPr>
            <w:tcW w:w="2546" w:type="dxa"/>
          </w:tcPr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</w:rPr>
              <w:t>Námět veřejnosti:</w:t>
            </w:r>
          </w:p>
          <w:p w:rsidR="00467DAD" w:rsidRPr="00095264" w:rsidRDefault="00467DAD">
            <w:pPr>
              <w:rPr>
                <w:rFonts w:ascii="Times New Roman" w:hAnsi="Times New Roman" w:cs="Times New Roman"/>
              </w:rPr>
            </w:pPr>
            <w:r w:rsidRPr="00095264">
              <w:rPr>
                <w:rFonts w:ascii="Times New Roman" w:hAnsi="Times New Roman" w:cs="Times New Roman"/>
                <w:noProof/>
              </w:rPr>
              <w:t>NE</w:t>
            </w:r>
          </w:p>
        </w:tc>
      </w:tr>
    </w:tbl>
    <w:p w:rsidR="00467DAD" w:rsidRPr="00095264" w:rsidRDefault="00467DA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67DAD" w:rsidRPr="00095264" w:rsidSect="00467DA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264" w:rsidRDefault="00095264" w:rsidP="0072337E">
      <w:pPr>
        <w:spacing w:after="0" w:line="240" w:lineRule="auto"/>
      </w:pPr>
      <w:r>
        <w:separator/>
      </w:r>
    </w:p>
  </w:endnote>
  <w:endnote w:type="continuationSeparator" w:id="0">
    <w:p w:rsidR="00095264" w:rsidRDefault="00095264" w:rsidP="00723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264" w:rsidRDefault="00095264" w:rsidP="0072337E">
      <w:pPr>
        <w:spacing w:after="0" w:line="240" w:lineRule="auto"/>
      </w:pPr>
      <w:r>
        <w:separator/>
      </w:r>
    </w:p>
  </w:footnote>
  <w:footnote w:type="continuationSeparator" w:id="0">
    <w:p w:rsidR="00095264" w:rsidRDefault="00095264" w:rsidP="00723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C61" w:rsidRDefault="004D19E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4872355</wp:posOffset>
          </wp:positionH>
          <wp:positionV relativeFrom="paragraph">
            <wp:posOffset>132715</wp:posOffset>
          </wp:positionV>
          <wp:extent cx="884555" cy="25273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ategie pro desítku_Logo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55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5264">
      <w:rPr>
        <w:noProof/>
        <w:lang w:eastAsia="cs-CZ"/>
      </w:rPr>
      <w:drawing>
        <wp:inline distT="0" distB="0" distL="0" distR="0">
          <wp:extent cx="698069" cy="392433"/>
          <wp:effectExtent l="0" t="0" r="6985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aha-10-740x41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128" cy="406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5264">
      <w:tab/>
    </w:r>
    <w:r w:rsidR="00095264">
      <w:tab/>
    </w:r>
  </w:p>
  <w:p w:rsidR="00095264" w:rsidRPr="00674359" w:rsidRDefault="00BF4C61" w:rsidP="00BF4C61">
    <w:pPr>
      <w:pStyle w:val="Zhlav"/>
      <w:jc w:val="right"/>
    </w:pPr>
    <w:r w:rsidRPr="00674359">
      <w:rPr>
        <w:color w:val="000000" w:themeColor="text1"/>
        <w:szCs w:val="24"/>
      </w:rPr>
      <w:t>P10-</w:t>
    </w:r>
    <w:r w:rsidR="00486660" w:rsidRPr="00674359">
      <w:rPr>
        <w:color w:val="000000" w:themeColor="text1"/>
        <w:szCs w:val="24"/>
      </w:rPr>
      <w:t>482324</w:t>
    </w:r>
    <w:r w:rsidRPr="00674359">
      <w:rPr>
        <w:color w:val="000000" w:themeColor="text1"/>
        <w:szCs w:val="24"/>
      </w:rPr>
      <w:t>/2021</w:t>
    </w:r>
  </w:p>
  <w:p w:rsidR="00095264" w:rsidRDefault="0009526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BB2"/>
    <w:rsid w:val="00003252"/>
    <w:rsid w:val="00027893"/>
    <w:rsid w:val="00095264"/>
    <w:rsid w:val="00102E46"/>
    <w:rsid w:val="00130B95"/>
    <w:rsid w:val="0021785A"/>
    <w:rsid w:val="00394877"/>
    <w:rsid w:val="003B43D8"/>
    <w:rsid w:val="003D50C8"/>
    <w:rsid w:val="00467DAD"/>
    <w:rsid w:val="00486660"/>
    <w:rsid w:val="004D19ED"/>
    <w:rsid w:val="00505144"/>
    <w:rsid w:val="005F2941"/>
    <w:rsid w:val="00674359"/>
    <w:rsid w:val="0072337E"/>
    <w:rsid w:val="00755C5C"/>
    <w:rsid w:val="008E0136"/>
    <w:rsid w:val="00A44C6D"/>
    <w:rsid w:val="00B2231B"/>
    <w:rsid w:val="00B3077C"/>
    <w:rsid w:val="00B320AF"/>
    <w:rsid w:val="00B537C7"/>
    <w:rsid w:val="00B74F6F"/>
    <w:rsid w:val="00BF4C61"/>
    <w:rsid w:val="00C44207"/>
    <w:rsid w:val="00C55DB2"/>
    <w:rsid w:val="00C81BB2"/>
    <w:rsid w:val="00CD1BFB"/>
    <w:rsid w:val="00CF6175"/>
    <w:rsid w:val="00DB660C"/>
    <w:rsid w:val="00E0090D"/>
    <w:rsid w:val="00E42EC3"/>
    <w:rsid w:val="00E74742"/>
    <w:rsid w:val="00E97333"/>
    <w:rsid w:val="00F044FB"/>
    <w:rsid w:val="00F34EF6"/>
    <w:rsid w:val="00F44AD8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E532A263-013E-4A1F-8005-5A79D1B1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337E"/>
  </w:style>
  <w:style w:type="paragraph" w:styleId="Zpat">
    <w:name w:val="footer"/>
    <w:basedOn w:val="Normln"/>
    <w:link w:val="ZpatChar"/>
    <w:uiPriority w:val="99"/>
    <w:unhideWhenUsed/>
    <w:rsid w:val="00723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337E"/>
  </w:style>
  <w:style w:type="paragraph" w:styleId="Textbubliny">
    <w:name w:val="Balloon Text"/>
    <w:basedOn w:val="Normln"/>
    <w:link w:val="TextbublinyChar"/>
    <w:uiPriority w:val="99"/>
    <w:semiHidden/>
    <w:unhideWhenUsed/>
    <w:rsid w:val="0067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ACA1-019B-485F-99BF-20EE7E8B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13263</Words>
  <Characters>78255</Characters>
  <Application>Microsoft Office Word</Application>
  <DocSecurity>0</DocSecurity>
  <Lines>652</Lines>
  <Paragraphs>182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Iva Bc. (ÚMČ Praha 10)</dc:creator>
  <cp:keywords/>
  <dc:description/>
  <cp:lastModifiedBy>Šustová Marie (ÚMČ Praha 10)</cp:lastModifiedBy>
  <cp:revision>11</cp:revision>
  <cp:lastPrinted>2021-12-06T11:35:00Z</cp:lastPrinted>
  <dcterms:created xsi:type="dcterms:W3CDTF">2021-11-16T09:30:00Z</dcterms:created>
  <dcterms:modified xsi:type="dcterms:W3CDTF">2022-01-06T11:03:00Z</dcterms:modified>
</cp:coreProperties>
</file>