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96" w:rsidRPr="00C9799A" w:rsidRDefault="00170696" w:rsidP="0017069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C9799A">
        <w:rPr>
          <w:rFonts w:ascii="Calibri" w:hAnsi="Calibri" w:cs="Calibri"/>
          <w:b/>
          <w:sz w:val="20"/>
          <w:szCs w:val="20"/>
          <w:u w:val="single"/>
        </w:rPr>
        <w:t>Informace pro subjekt údajů o zpracování jeho osobních údajů (čl. 13 GDPR)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170696" w:rsidRPr="00C9799A" w:rsidTr="008C5D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8C5D3C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totožnost a kontaktní údaje správce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8C5D3C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Úřad městské části Praha 10, Vršovická 68, 101 38 Praha 10, e-podatelna: </w:t>
            </w:r>
            <w:hyperlink r:id="rId5" w:history="1">
              <w:r w:rsidRPr="00C9799A">
                <w:rPr>
                  <w:rStyle w:val="Hypertextovodkaz"/>
                  <w:rFonts w:ascii="Calibri" w:hAnsi="Calibri" w:cs="Calibri"/>
                  <w:i/>
                  <w:sz w:val="20"/>
                  <w:szCs w:val="20"/>
                </w:rPr>
                <w:t>posta@praha10.cz</w:t>
              </w:r>
            </w:hyperlink>
            <w:r w:rsidRPr="00C9799A">
              <w:rPr>
                <w:rFonts w:ascii="Calibri" w:hAnsi="Calibri" w:cs="Calibri"/>
                <w:i/>
                <w:sz w:val="20"/>
                <w:szCs w:val="20"/>
              </w:rPr>
              <w:t>, identifikátor datové schránky: irnb7wg, ústředna: 267093 111</w:t>
            </w:r>
          </w:p>
        </w:tc>
      </w:tr>
      <w:tr w:rsidR="00170696" w:rsidRPr="00C9799A" w:rsidTr="008C5D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8C5D3C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kontaktní údaje pověřence pro ochranu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A07A6C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Mgr. Monika Bendová, Vršovická 68, 101 38 Praha 10, e-mail: </w:t>
            </w:r>
            <w:hyperlink r:id="rId6" w:history="1">
              <w:r w:rsidRPr="00C9799A">
                <w:rPr>
                  <w:rStyle w:val="Hypertextovodkaz"/>
                  <w:rFonts w:ascii="Calibri" w:hAnsi="Calibri" w:cs="Calibri"/>
                  <w:i/>
                  <w:sz w:val="20"/>
                  <w:szCs w:val="20"/>
                </w:rPr>
                <w:t>monika.bendova@praha10.cz</w:t>
              </w:r>
            </w:hyperlink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</w:tbl>
    <w:p w:rsidR="00170696" w:rsidRPr="00C9799A" w:rsidRDefault="00170696" w:rsidP="00170696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170696" w:rsidRPr="00C9799A" w:rsidTr="008C5D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8C5D3C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účel zpracování, pro které jsou osobní údaje určeny, a právní základ pro zpracování</w:t>
            </w:r>
            <w:bookmarkStart w:id="0" w:name="_GoBack"/>
            <w:bookmarkEnd w:id="0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96" w:rsidRPr="00C9799A" w:rsidRDefault="00A07A6C" w:rsidP="00A07A6C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>Zpracování osobních údajů v rámci realizace dotačního titulu na projekt „Předcházení vzniku odpadů v městské části Praha 10 - pořízení domácích kompostérů“, zejména v rámci zpracování žádosti, popř. smlouvy o výpůjčce a následném darování domácího zahradního kompostéru.</w:t>
            </w:r>
          </w:p>
          <w:p w:rsidR="00A07A6C" w:rsidRPr="00A07A6C" w:rsidRDefault="00A07A6C" w:rsidP="00A07A6C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 xml:space="preserve">zpracování je nezbytné </w:t>
            </w:r>
            <w:r>
              <w:rPr>
                <w:rFonts w:cstheme="minorHAnsi"/>
                <w:b/>
                <w:i/>
                <w:sz w:val="20"/>
                <w:szCs w:val="20"/>
              </w:rPr>
              <w:t>pro splnění právní povinnosti</w:t>
            </w:r>
            <w:r w:rsidRPr="00A07A6C">
              <w:rPr>
                <w:rFonts w:cstheme="minorHAnsi"/>
                <w:i/>
                <w:sz w:val="20"/>
                <w:szCs w:val="20"/>
              </w:rPr>
              <w:t>, která se na správce vztahuje</w:t>
            </w:r>
          </w:p>
          <w:p w:rsidR="00A07A6C" w:rsidRPr="00A07A6C" w:rsidRDefault="00A07A6C" w:rsidP="00A07A6C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 xml:space="preserve">zpracování je nezbytné pro splnění úkolu </w:t>
            </w:r>
            <w:r w:rsidRPr="00A07A6C">
              <w:rPr>
                <w:rFonts w:cstheme="minorHAnsi"/>
                <w:b/>
                <w:i/>
                <w:sz w:val="20"/>
                <w:szCs w:val="20"/>
              </w:rPr>
              <w:t>prováděného ve veřejném zájmu nebo při výkonu veřejné moci, kterým je pověřen správce</w:t>
            </w:r>
          </w:p>
          <w:p w:rsidR="00170696" w:rsidRPr="00A07A6C" w:rsidRDefault="00A07A6C" w:rsidP="00A07A6C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 xml:space="preserve">zpracování je nezbytné </w:t>
            </w:r>
            <w:r w:rsidRPr="00A07A6C">
              <w:rPr>
                <w:rFonts w:cstheme="minorHAnsi"/>
                <w:b/>
                <w:i/>
                <w:sz w:val="20"/>
                <w:szCs w:val="20"/>
              </w:rPr>
              <w:t>pro splnění smlouvy</w:t>
            </w:r>
            <w:r w:rsidRPr="00A07A6C">
              <w:rPr>
                <w:rFonts w:cstheme="minorHAnsi"/>
                <w:i/>
                <w:sz w:val="20"/>
                <w:szCs w:val="20"/>
              </w:rPr>
              <w:t>, jejíž smluvní stranou je subjekt údajů, nebo pro provedení opatření přijatých před uzavřením smlouvy na žádost tohoto subjektu údajů</w:t>
            </w:r>
          </w:p>
        </w:tc>
      </w:tr>
      <w:tr w:rsidR="00170696" w:rsidRPr="00C9799A" w:rsidTr="008C5D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8C5D3C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oprávněné zájmy správce osobních údajů nebo třetí strany v případě, kdy je zpracování nezbytné pro účely oprávněných zájmů ÚMČ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96" w:rsidRPr="00C9799A" w:rsidRDefault="00A07A6C" w:rsidP="00A07A6C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Není zpracováváno z tohoto právního titulu.</w:t>
            </w:r>
          </w:p>
        </w:tc>
      </w:tr>
      <w:tr w:rsidR="00170696" w:rsidRPr="00C9799A" w:rsidTr="008C5D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8C5D3C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příjemci nebo kategorie příjemců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96" w:rsidRPr="00C9799A" w:rsidRDefault="00170696" w:rsidP="008C5D3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799A">
              <w:rPr>
                <w:rFonts w:cstheme="minorHAnsi"/>
                <w:i/>
                <w:sz w:val="20"/>
                <w:szCs w:val="20"/>
              </w:rPr>
              <w:t>Městská část Praha 10, Úřad městské části Praha 10 oprávněné úřední osoby, zařazené do Úřadu městské části Praha 10, a osoby jim nadřízené</w:t>
            </w:r>
          </w:p>
        </w:tc>
      </w:tr>
      <w:tr w:rsidR="00170696" w:rsidRPr="00C9799A" w:rsidTr="008C5D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8C5D3C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případný záměr předat osobní údaje příjemci ve třetí zemi nebo mezinárodní organizaci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8C5D3C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9799A">
              <w:rPr>
                <w:rFonts w:cstheme="minorHAnsi"/>
                <w:i/>
                <w:sz w:val="20"/>
                <w:szCs w:val="20"/>
              </w:rPr>
              <w:t xml:space="preserve">Ne. </w:t>
            </w:r>
          </w:p>
        </w:tc>
      </w:tr>
    </w:tbl>
    <w:p w:rsidR="00170696" w:rsidRPr="00C9799A" w:rsidRDefault="00170696" w:rsidP="00170696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170696" w:rsidRPr="00C9799A" w:rsidTr="008C5D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8C5D3C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doba, po kterou budou osobní údaje uloženy, nebo není-li ji možné určit, kritéria použitá pro stanovení této doby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96" w:rsidRPr="00C9799A" w:rsidRDefault="00A07A6C" w:rsidP="00A07A6C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>Po dobu trvání projektu a platnosti smlouvy + následnou nutnou dobu pro archivaci (QS 42-04 Spisový řád Úřadu městské části Praha 10, zákon č. 499/2004 Sb., o archivaci a spisové službě).</w:t>
            </w:r>
          </w:p>
        </w:tc>
      </w:tr>
      <w:tr w:rsidR="00170696" w:rsidRPr="00C9799A" w:rsidTr="008C5D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8C5D3C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lastRenderedPageBreak/>
              <w:t>existence práva požadovat od správce přístup k osobním údajům, týkajícím se subjektu údajů (fyzická osoba), jejich opravu nebo výmaz anebo výmaz omezení zpracování a práva vznést námitku proti zpracování, jakož i práva na přenositelnost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6C" w:rsidRPr="00A07A6C" w:rsidRDefault="00A07A6C" w:rsidP="00A07A6C">
            <w:pPr>
              <w:rPr>
                <w:rFonts w:cstheme="minorHAnsi"/>
                <w:i/>
                <w:sz w:val="20"/>
                <w:szCs w:val="20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>v rámci zpracování je nezbytné pro splnění právní povinnosti, která se na správce vztahuje:</w:t>
            </w:r>
          </w:p>
          <w:p w:rsidR="00A07A6C" w:rsidRPr="00A07A6C" w:rsidRDefault="00A07A6C" w:rsidP="00A07A6C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  <w:i/>
                <w:sz w:val="20"/>
                <w:szCs w:val="20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>právo na přístup k osobním údajům</w:t>
            </w:r>
          </w:p>
          <w:p w:rsidR="00A07A6C" w:rsidRPr="00A07A6C" w:rsidRDefault="00A07A6C" w:rsidP="00A07A6C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  <w:i/>
                <w:sz w:val="20"/>
                <w:szCs w:val="20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>právo na opravu a doplnění osobních údajů</w:t>
            </w:r>
          </w:p>
          <w:p w:rsidR="00A07A6C" w:rsidRPr="00A07A6C" w:rsidRDefault="00A07A6C" w:rsidP="00A07A6C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  <w:i/>
                <w:sz w:val="20"/>
                <w:szCs w:val="20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>právo na omezení zpracování</w:t>
            </w:r>
          </w:p>
          <w:p w:rsidR="00A07A6C" w:rsidRPr="00A07A6C" w:rsidRDefault="00A07A6C" w:rsidP="00A07A6C">
            <w:pPr>
              <w:rPr>
                <w:rFonts w:cstheme="minorHAnsi"/>
                <w:i/>
                <w:sz w:val="20"/>
                <w:szCs w:val="20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 xml:space="preserve">v rámci zpracování nezbytného pro splnění úkolu prováděného ve veřejném zájmu nebo při výkonu veřejné moci: </w:t>
            </w:r>
          </w:p>
          <w:p w:rsidR="00A07A6C" w:rsidRPr="00A07A6C" w:rsidRDefault="00A07A6C" w:rsidP="00A07A6C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i/>
                <w:sz w:val="20"/>
                <w:szCs w:val="20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>právo vznést námitku</w:t>
            </w:r>
          </w:p>
          <w:p w:rsidR="00A07A6C" w:rsidRPr="00A07A6C" w:rsidRDefault="00A07A6C" w:rsidP="00A07A6C">
            <w:pPr>
              <w:rPr>
                <w:rFonts w:cstheme="minorHAnsi"/>
                <w:i/>
                <w:sz w:val="20"/>
                <w:szCs w:val="20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>v rámci zpracování nezbytného pro splnění smlouvy:</w:t>
            </w:r>
          </w:p>
          <w:p w:rsidR="00170696" w:rsidRPr="00C9799A" w:rsidRDefault="00A07A6C" w:rsidP="00A07A6C">
            <w:pPr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>právo na výmaz</w:t>
            </w:r>
          </w:p>
        </w:tc>
      </w:tr>
      <w:tr w:rsidR="00170696" w:rsidRPr="00C9799A" w:rsidTr="008C5D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8C5D3C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 xml:space="preserve">právo odvolat kdykoli souhlas, aniž je tím dotčena zákonnost zpracování založená na souhlasu uděleném před jeho odvoláním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A6C" w:rsidRPr="00A07A6C" w:rsidRDefault="00A07A6C" w:rsidP="00A07A6C">
            <w:pPr>
              <w:pStyle w:val="Odstavecseseznamem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:rsidR="00170696" w:rsidRPr="00C9799A" w:rsidRDefault="00170696" w:rsidP="008C5D3C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>Ne. Nedochází ke zpracování osobních údajů na základě souhlasu subjektu údajů</w:t>
            </w:r>
          </w:p>
        </w:tc>
      </w:tr>
      <w:tr w:rsidR="00170696" w:rsidRPr="00C9799A" w:rsidTr="008C5D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8C5D3C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právo podat stížnost u Úřadu pro ochranu osobních údajů (dozorový úřad)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8C5D3C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>ANO</w:t>
            </w:r>
          </w:p>
        </w:tc>
      </w:tr>
      <w:tr w:rsidR="00170696" w:rsidRPr="00C9799A" w:rsidTr="008C5D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8C5D3C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skutečnost, zda poskytování osobních údajů je zákonným či smluvním požadavkem, nebo požadavkem, který je nutné uvést do smlouvy, a zda má subjekt údajů (fyzická osoba) povinnost osobní údaje poskytnout, a ohledně možných důsledků neposkytnutí těchto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6C" w:rsidRPr="00A07A6C" w:rsidRDefault="00A07A6C" w:rsidP="00A07A6C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 xml:space="preserve">zpracování je nezbytné </w:t>
            </w:r>
            <w:r>
              <w:rPr>
                <w:rFonts w:cstheme="minorHAnsi"/>
                <w:b/>
                <w:i/>
                <w:sz w:val="20"/>
                <w:szCs w:val="20"/>
              </w:rPr>
              <w:t>pro splnění právní povinnosti</w:t>
            </w:r>
            <w:r w:rsidRPr="00A07A6C">
              <w:rPr>
                <w:rFonts w:cstheme="minorHAnsi"/>
                <w:i/>
                <w:sz w:val="20"/>
                <w:szCs w:val="20"/>
              </w:rPr>
              <w:t>, která se na správce vztahuje</w:t>
            </w:r>
          </w:p>
          <w:p w:rsidR="00A07A6C" w:rsidRPr="00A07A6C" w:rsidRDefault="00A07A6C" w:rsidP="00A07A6C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 xml:space="preserve">zpracování je nezbytné pro splnění úkolu </w:t>
            </w:r>
            <w:r w:rsidRPr="00A07A6C">
              <w:rPr>
                <w:rFonts w:cstheme="minorHAnsi"/>
                <w:b/>
                <w:i/>
                <w:sz w:val="20"/>
                <w:szCs w:val="20"/>
              </w:rPr>
              <w:t>prováděného ve veřejném zájmu nebo při výkonu veřejné moci, kterým je pověřen správce</w:t>
            </w:r>
          </w:p>
          <w:p w:rsidR="00A07A6C" w:rsidRPr="00A07A6C" w:rsidRDefault="00A07A6C" w:rsidP="00A07A6C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A07A6C">
              <w:rPr>
                <w:rFonts w:cstheme="minorHAnsi"/>
                <w:i/>
                <w:sz w:val="20"/>
                <w:szCs w:val="20"/>
              </w:rPr>
              <w:t xml:space="preserve">zpracování je nezbytné </w:t>
            </w:r>
            <w:r w:rsidRPr="00A07A6C">
              <w:rPr>
                <w:rFonts w:cstheme="minorHAnsi"/>
                <w:b/>
                <w:i/>
                <w:sz w:val="20"/>
                <w:szCs w:val="20"/>
              </w:rPr>
              <w:t>pro splnění smlouvy</w:t>
            </w:r>
            <w:r w:rsidRPr="00A07A6C">
              <w:rPr>
                <w:rFonts w:cstheme="minorHAnsi"/>
                <w:i/>
                <w:sz w:val="20"/>
                <w:szCs w:val="20"/>
              </w:rPr>
              <w:t>, jejíž smluvní stranou je subjekt údajů, nebo pro provedení opatření přijatých před uzavřením smlouvy na žádost tohoto subjektu údajů</w:t>
            </w:r>
          </w:p>
          <w:p w:rsidR="00170696" w:rsidRPr="00C9799A" w:rsidRDefault="00170696" w:rsidP="00A07A6C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C9799A">
              <w:rPr>
                <w:rFonts w:ascii="Calibri" w:hAnsi="Calibri"/>
                <w:i/>
                <w:sz w:val="20"/>
                <w:szCs w:val="20"/>
              </w:rPr>
              <w:t xml:space="preserve">Subjekt údajů má povinnost osobní údaje poskytnout. </w:t>
            </w:r>
          </w:p>
          <w:p w:rsidR="00170696" w:rsidRPr="00C9799A" w:rsidRDefault="00170696" w:rsidP="00A07A6C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/>
                <w:i/>
                <w:sz w:val="20"/>
                <w:szCs w:val="20"/>
              </w:rPr>
              <w:t>Důsledkem neposkytnutí může dojít k </w:t>
            </w:r>
            <w:proofErr w:type="spellStart"/>
            <w:r w:rsidRPr="00C9799A">
              <w:rPr>
                <w:rFonts w:ascii="Calibri" w:hAnsi="Calibri"/>
                <w:i/>
                <w:sz w:val="20"/>
                <w:szCs w:val="20"/>
              </w:rPr>
              <w:t>nerealizaci</w:t>
            </w:r>
            <w:proofErr w:type="spellEnd"/>
            <w:r w:rsidRPr="00C9799A">
              <w:rPr>
                <w:rFonts w:ascii="Calibri" w:hAnsi="Calibri"/>
                <w:i/>
                <w:sz w:val="20"/>
                <w:szCs w:val="20"/>
              </w:rPr>
              <w:t xml:space="preserve"> účelu zpracování. </w:t>
            </w:r>
          </w:p>
        </w:tc>
      </w:tr>
      <w:tr w:rsidR="00170696" w:rsidRPr="00C9799A" w:rsidTr="008C5D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96" w:rsidRPr="00C9799A" w:rsidRDefault="00170696" w:rsidP="008C5D3C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 xml:space="preserve">informace, zda dochází k automatizovanému rozhodování, včetně profilování a přinejmenším v těchto případech smysluplné informace týkající se použitého postupu, jakož i významu a předpokládaných důsledků takového zpracování pro subjekt údajů (fyzická osoba)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96" w:rsidRPr="00C9799A" w:rsidRDefault="00170696" w:rsidP="008C5D3C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K automatizovanému rozhodování, včetně profilování, nedochází. </w:t>
            </w:r>
          </w:p>
        </w:tc>
      </w:tr>
    </w:tbl>
    <w:p w:rsidR="00FF2907" w:rsidRDefault="00FF2907"/>
    <w:sectPr w:rsidR="00FF2907" w:rsidSect="001706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63DB"/>
    <w:multiLevelType w:val="hybridMultilevel"/>
    <w:tmpl w:val="9000C386"/>
    <w:lvl w:ilvl="0" w:tplc="98240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A4374"/>
    <w:multiLevelType w:val="hybridMultilevel"/>
    <w:tmpl w:val="C0120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A6286"/>
    <w:multiLevelType w:val="hybridMultilevel"/>
    <w:tmpl w:val="DA489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E3C94"/>
    <w:multiLevelType w:val="hybridMultilevel"/>
    <w:tmpl w:val="98EAC6E2"/>
    <w:lvl w:ilvl="0" w:tplc="89947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E778F"/>
    <w:multiLevelType w:val="hybridMultilevel"/>
    <w:tmpl w:val="0636B746"/>
    <w:lvl w:ilvl="0" w:tplc="A554F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A341A"/>
    <w:multiLevelType w:val="hybridMultilevel"/>
    <w:tmpl w:val="C08C3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86E1E"/>
    <w:multiLevelType w:val="hybridMultilevel"/>
    <w:tmpl w:val="8578B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C29A9"/>
    <w:multiLevelType w:val="hybridMultilevel"/>
    <w:tmpl w:val="43B61014"/>
    <w:lvl w:ilvl="0" w:tplc="1E8A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96"/>
    <w:rsid w:val="00170696"/>
    <w:rsid w:val="007330B7"/>
    <w:rsid w:val="00A07A6C"/>
    <w:rsid w:val="00A3592F"/>
    <w:rsid w:val="00DE449A"/>
    <w:rsid w:val="00F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E398E-AB80-4C60-A821-7EAEA8D2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696"/>
    <w:pPr>
      <w:spacing w:before="240" w:after="0" w:line="36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170696"/>
    <w:rPr>
      <w:rFonts w:cs="Times New Roman"/>
      <w:color w:val="7EACE4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170696"/>
    <w:pPr>
      <w:spacing w:before="0"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bendova@praha10.cz" TargetMode="External"/><Relationship Id="rId5" Type="http://schemas.openxmlformats.org/officeDocument/2006/relationships/hyperlink" Target="mailto:posta@praha10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3596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Monika Mgr. (ÚMČ Praha 10)</dc:creator>
  <cp:keywords/>
  <dc:description/>
  <cp:lastModifiedBy>Kaštovský Roman Ing. (ÚMČ Praha 10)</cp:lastModifiedBy>
  <cp:revision>2</cp:revision>
  <dcterms:created xsi:type="dcterms:W3CDTF">2021-08-12T05:57:00Z</dcterms:created>
  <dcterms:modified xsi:type="dcterms:W3CDTF">2021-08-12T05:57:00Z</dcterms:modified>
</cp:coreProperties>
</file>