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8784DB" w14:textId="65FB2E3F" w:rsidR="00070B29" w:rsidRPr="00960286" w:rsidRDefault="00F4569D">
      <w:r>
        <w:t>Rada m.č. Praha 10</w:t>
      </w:r>
      <w:r w:rsidR="00CE7AC7" w:rsidRPr="00960286">
        <w:t xml:space="preserve">          </w:t>
      </w:r>
      <w:r w:rsidR="00CE7AC7" w:rsidRPr="00960286">
        <w:tab/>
      </w:r>
      <w:r w:rsidR="00CE7AC7" w:rsidRPr="00960286">
        <w:tab/>
      </w:r>
      <w:r w:rsidR="00CE7AC7" w:rsidRPr="00960286">
        <w:tab/>
      </w:r>
      <w:r w:rsidR="00CE7AC7" w:rsidRPr="00960286">
        <w:tab/>
      </w:r>
      <w:r w:rsidR="00CE7AC7" w:rsidRPr="00960286">
        <w:tab/>
      </w:r>
      <w:r w:rsidR="00CE7AC7" w:rsidRPr="00960286">
        <w:tab/>
      </w:r>
      <w:r>
        <w:t>17. zasedání</w:t>
      </w:r>
      <w:r w:rsidR="00CE7AC7" w:rsidRPr="00960286">
        <w:t xml:space="preserve"> </w:t>
      </w:r>
    </w:p>
    <w:p w14:paraId="2700A8EA" w14:textId="18957849" w:rsidR="00070B29" w:rsidRPr="00960286" w:rsidRDefault="00FE2BE5">
      <w:r w:rsidRPr="00960286">
        <w:tab/>
      </w:r>
      <w:r w:rsidRPr="00960286">
        <w:tab/>
      </w:r>
      <w:r w:rsidRPr="00960286">
        <w:tab/>
      </w:r>
      <w:r w:rsidR="00CE7AC7" w:rsidRPr="00960286">
        <w:tab/>
      </w:r>
      <w:r w:rsidR="00CE7AC7" w:rsidRPr="00960286">
        <w:tab/>
      </w:r>
      <w:r w:rsidR="00CE7AC7" w:rsidRPr="00960286">
        <w:tab/>
      </w:r>
      <w:r w:rsidR="00CE7AC7" w:rsidRPr="00960286">
        <w:tab/>
      </w:r>
      <w:r w:rsidR="00CE7AC7" w:rsidRPr="00960286">
        <w:tab/>
      </w:r>
      <w:r w:rsidR="00CE7AC7" w:rsidRPr="00960286">
        <w:tab/>
      </w:r>
      <w:r w:rsidR="00F4569D">
        <w:t>Zastupitelstva</w:t>
      </w:r>
      <w:r w:rsidR="00CE7AC7" w:rsidRPr="00960286">
        <w:t xml:space="preserve"> m.č. Praha 10</w:t>
      </w:r>
    </w:p>
    <w:p w14:paraId="5F5CED4D" w14:textId="67AFA4B0" w:rsidR="00070B29" w:rsidRPr="00960286" w:rsidRDefault="00FE2BE5">
      <w:r w:rsidRPr="00960286">
        <w:tab/>
      </w:r>
      <w:r w:rsidRPr="00960286">
        <w:tab/>
      </w:r>
      <w:r w:rsidR="00CE7AC7" w:rsidRPr="00960286">
        <w:tab/>
      </w:r>
      <w:r w:rsidR="00CE7AC7" w:rsidRPr="00960286">
        <w:tab/>
      </w:r>
      <w:r w:rsidR="00CE7AC7" w:rsidRPr="00960286">
        <w:tab/>
      </w:r>
      <w:r w:rsidR="00CE7AC7" w:rsidRPr="00960286">
        <w:tab/>
      </w:r>
      <w:r w:rsidR="00CE7AC7" w:rsidRPr="00960286">
        <w:tab/>
      </w:r>
      <w:r w:rsidR="00CE7AC7" w:rsidRPr="00960286">
        <w:tab/>
      </w:r>
      <w:r w:rsidR="00CE7AC7" w:rsidRPr="00960286">
        <w:tab/>
      </w:r>
      <w:r w:rsidR="00923F63">
        <w:t>dne</w:t>
      </w:r>
    </w:p>
    <w:p w14:paraId="0B088A14" w14:textId="77777777" w:rsidR="00070B29" w:rsidRPr="00960286" w:rsidRDefault="00CE7AC7">
      <w:pPr>
        <w:jc w:val="right"/>
        <w:rPr>
          <w:b/>
          <w:bCs/>
        </w:rPr>
      </w:pPr>
      <w:r w:rsidRPr="00960286">
        <w:rPr>
          <w:b/>
          <w:bCs/>
        </w:rPr>
        <w:tab/>
      </w:r>
    </w:p>
    <w:p w14:paraId="318352D6" w14:textId="77777777" w:rsidR="001E1DCA" w:rsidRPr="00960286" w:rsidRDefault="001E1DCA" w:rsidP="001E1DCA">
      <w:pPr>
        <w:keepNext/>
        <w:jc w:val="center"/>
        <w:rPr>
          <w:b/>
          <w:bCs/>
          <w:sz w:val="28"/>
          <w:szCs w:val="28"/>
          <w:u w:val="single"/>
        </w:rPr>
      </w:pPr>
      <w:r w:rsidRPr="00960286">
        <w:rPr>
          <w:b/>
          <w:bCs/>
          <w:sz w:val="28"/>
          <w:szCs w:val="28"/>
          <w:u w:val="single"/>
        </w:rPr>
        <w:t>Informace</w:t>
      </w:r>
    </w:p>
    <w:p w14:paraId="160D9F8E" w14:textId="29F72B2A" w:rsidR="001E1DCA" w:rsidRPr="00960286" w:rsidRDefault="004465F4" w:rsidP="001E1DCA">
      <w:pPr>
        <w:keepNext/>
        <w:spacing w:before="120" w:after="240" w:line="240" w:lineRule="atLeast"/>
        <w:ind w:left="1"/>
        <w:jc w:val="center"/>
        <w:rPr>
          <w:b/>
          <w:sz w:val="28"/>
          <w:szCs w:val="28"/>
          <w:u w:val="single"/>
        </w:rPr>
      </w:pPr>
      <w:r w:rsidRPr="004465F4">
        <w:rPr>
          <w:b/>
          <w:bCs/>
          <w:sz w:val="28"/>
          <w:szCs w:val="28"/>
          <w:u w:val="single"/>
        </w:rPr>
        <w:t>o výsledku kvalifikovaného posouzení možnosti zajištění správy a údržby dětských hřišť, sportovišť a agility hřišť na území MČ Praha 10, úklidu chodníků a svozu odpadkových košů na území MČ Praha 10 a správy a údržby ploch veřejné zeleně na území MČ Praha 10 prostřednictvím společnosti PRAHA 10 – Majetková, a.s.</w:t>
      </w:r>
    </w:p>
    <w:p w14:paraId="23AECCD3" w14:textId="77777777" w:rsidR="00ED14C8" w:rsidRPr="00960286" w:rsidRDefault="00ED14C8"/>
    <w:p w14:paraId="03F48403" w14:textId="77777777" w:rsidR="005B42FF" w:rsidRPr="00960286" w:rsidRDefault="005B42FF"/>
    <w:p w14:paraId="567913E5" w14:textId="77777777" w:rsidR="00070B29" w:rsidRPr="00960286" w:rsidRDefault="00CE7AC7">
      <w:pPr>
        <w:rPr>
          <w:u w:val="single"/>
        </w:rPr>
      </w:pPr>
      <w:r w:rsidRPr="00960286">
        <w:rPr>
          <w:b/>
          <w:bCs/>
          <w:u w:val="single"/>
        </w:rPr>
        <w:t>Důvod předložení</w:t>
      </w:r>
      <w:r w:rsidRPr="00960286">
        <w:rPr>
          <w:u w:val="single"/>
        </w:rPr>
        <w:t>:</w:t>
      </w:r>
    </w:p>
    <w:p w14:paraId="7DFD29DB" w14:textId="77777777" w:rsidR="00070B29" w:rsidRPr="00960286" w:rsidRDefault="00CE7AC7">
      <w:r w:rsidRPr="00960286">
        <w:t xml:space="preserve">§ 94 odst. 3 zákona 131/2000 Sb., o hl. m. Praze, v platném znění  </w:t>
      </w:r>
    </w:p>
    <w:p w14:paraId="743BA573" w14:textId="530CE1C9" w:rsidR="00ED14C8" w:rsidRPr="00960286" w:rsidRDefault="00ED14C8" w:rsidP="004465F4">
      <w:r w:rsidRPr="00960286">
        <w:t xml:space="preserve">usnesení ZMČ č. </w:t>
      </w:r>
      <w:r w:rsidR="004465F4">
        <w:t>16/32/2017 ze dne 12. 6. 2017</w:t>
      </w:r>
    </w:p>
    <w:p w14:paraId="00A10C8E" w14:textId="77777777" w:rsidR="005B42FF" w:rsidRPr="00960286" w:rsidRDefault="005B42FF">
      <w:pPr>
        <w:rPr>
          <w:u w:val="single"/>
        </w:rPr>
      </w:pPr>
    </w:p>
    <w:p w14:paraId="3D6B4C59" w14:textId="77777777" w:rsidR="00070B29" w:rsidRPr="00960286" w:rsidRDefault="00CE7AC7">
      <w:pPr>
        <w:rPr>
          <w:b/>
          <w:bCs/>
          <w:u w:val="single"/>
        </w:rPr>
      </w:pPr>
      <w:r w:rsidRPr="00960286">
        <w:rPr>
          <w:b/>
          <w:bCs/>
          <w:u w:val="single"/>
        </w:rPr>
        <w:t>Obsah:</w:t>
      </w:r>
    </w:p>
    <w:p w14:paraId="585CC4FA" w14:textId="6AB284A7" w:rsidR="00070B29" w:rsidRPr="00960286" w:rsidRDefault="00F4569D">
      <w:pPr>
        <w:numPr>
          <w:ilvl w:val="0"/>
          <w:numId w:val="1"/>
        </w:numPr>
        <w:tabs>
          <w:tab w:val="left" w:pos="567"/>
          <w:tab w:val="left" w:pos="720"/>
        </w:tabs>
      </w:pPr>
      <w:r>
        <w:t>Návrh usnesení Z</w:t>
      </w:r>
      <w:r w:rsidR="00CE7AC7" w:rsidRPr="00960286">
        <w:t>MČ</w:t>
      </w:r>
    </w:p>
    <w:p w14:paraId="79FD9D88" w14:textId="77777777" w:rsidR="00070B29" w:rsidRPr="00960286" w:rsidRDefault="00CE7AC7">
      <w:pPr>
        <w:numPr>
          <w:ilvl w:val="0"/>
          <w:numId w:val="1"/>
        </w:numPr>
        <w:tabs>
          <w:tab w:val="left" w:pos="567"/>
          <w:tab w:val="left" w:pos="720"/>
        </w:tabs>
      </w:pPr>
      <w:r w:rsidRPr="00960286">
        <w:t>Důvodová zpráva</w:t>
      </w:r>
    </w:p>
    <w:p w14:paraId="11916E22" w14:textId="0215091C" w:rsidR="00ED14C8" w:rsidRPr="00960286" w:rsidRDefault="008B4B9B" w:rsidP="008F19A5">
      <w:pPr>
        <w:numPr>
          <w:ilvl w:val="0"/>
          <w:numId w:val="1"/>
        </w:numPr>
        <w:tabs>
          <w:tab w:val="left" w:pos="567"/>
          <w:tab w:val="left" w:pos="1418"/>
        </w:tabs>
        <w:ind w:left="2694" w:hanging="2694"/>
      </w:pPr>
      <w:r w:rsidRPr="00CE5945">
        <w:t>Příloh</w:t>
      </w:r>
      <w:r w:rsidRPr="00960286">
        <w:t>y:</w:t>
      </w:r>
      <w:r w:rsidRPr="00960286">
        <w:tab/>
        <w:t>č. 1</w:t>
      </w:r>
      <w:r w:rsidR="004B2651">
        <w:t xml:space="preserve">a) </w:t>
      </w:r>
      <w:r w:rsidR="008F19A5">
        <w:t>-</w:t>
      </w:r>
      <w:r w:rsidR="004B2651">
        <w:t xml:space="preserve"> e)</w:t>
      </w:r>
      <w:r w:rsidRPr="00960286">
        <w:t xml:space="preserve"> </w:t>
      </w:r>
      <w:r w:rsidR="00BB24E1" w:rsidRPr="00960286">
        <w:t>–</w:t>
      </w:r>
      <w:r w:rsidR="00CB402A" w:rsidRPr="00960286">
        <w:tab/>
      </w:r>
      <w:r w:rsidR="004B2651">
        <w:t xml:space="preserve">Vyjádření PRAHA 10 – Majetková, a.s. z 25.7.2017 - </w:t>
      </w:r>
      <w:r w:rsidR="004B2651" w:rsidRPr="004B2651">
        <w:t>Úklid chodníků a svozu odpadkových košů na území MČ Praha 10 a správa a</w:t>
      </w:r>
      <w:bookmarkStart w:id="0" w:name="_GoBack"/>
      <w:bookmarkEnd w:id="0"/>
      <w:r w:rsidR="004B2651" w:rsidRPr="004B2651">
        <w:t xml:space="preserve"> údržba ploch veřejné zeleně</w:t>
      </w:r>
    </w:p>
    <w:p w14:paraId="133ACE6B" w14:textId="5D3BD24F" w:rsidR="00ED14C8" w:rsidRPr="00960286" w:rsidRDefault="00ED14C8" w:rsidP="008F19A5">
      <w:pPr>
        <w:tabs>
          <w:tab w:val="left" w:pos="567"/>
          <w:tab w:val="left" w:pos="1418"/>
        </w:tabs>
        <w:ind w:left="2694" w:hanging="2694"/>
      </w:pPr>
      <w:r w:rsidRPr="00960286">
        <w:tab/>
      </w:r>
      <w:r w:rsidRPr="00960286">
        <w:tab/>
        <w:t>č. 2</w:t>
      </w:r>
      <w:r w:rsidR="004B2651">
        <w:t xml:space="preserve">a) </w:t>
      </w:r>
      <w:r w:rsidR="008F19A5">
        <w:t xml:space="preserve">- </w:t>
      </w:r>
      <w:r w:rsidR="004B2651">
        <w:t>c)</w:t>
      </w:r>
      <w:r w:rsidR="008F19A5" w:rsidRPr="008F19A5">
        <w:t xml:space="preserve"> </w:t>
      </w:r>
      <w:r w:rsidR="008F19A5">
        <w:t>–</w:t>
      </w:r>
      <w:r w:rsidRPr="00960286">
        <w:tab/>
      </w:r>
      <w:r w:rsidR="004B2651">
        <w:t xml:space="preserve">Vyjádření PRAHA 10 – Majetková, a.s. z 25.7.2017 - </w:t>
      </w:r>
      <w:r w:rsidR="004B2651" w:rsidRPr="004B2651">
        <w:t>Správa a údržba dětských hřišť, sportovišť a agility hřišť na území MČ Praha</w:t>
      </w:r>
      <w:r w:rsidR="00306F4E">
        <w:t> </w:t>
      </w:r>
      <w:r w:rsidR="004B2651" w:rsidRPr="004B2651">
        <w:t>10</w:t>
      </w:r>
    </w:p>
    <w:p w14:paraId="520D9DF6" w14:textId="12FADD49" w:rsidR="00031D0D" w:rsidRPr="00960286" w:rsidRDefault="00ED14C8" w:rsidP="008F19A5">
      <w:pPr>
        <w:tabs>
          <w:tab w:val="left" w:pos="567"/>
          <w:tab w:val="left" w:pos="1418"/>
        </w:tabs>
        <w:ind w:left="2694" w:hanging="2694"/>
      </w:pPr>
      <w:r w:rsidRPr="00960286">
        <w:tab/>
      </w:r>
      <w:r w:rsidRPr="00960286">
        <w:tab/>
        <w:t xml:space="preserve">č. 3 </w:t>
      </w:r>
      <w:r w:rsidR="008F19A5">
        <w:t>–</w:t>
      </w:r>
      <w:r w:rsidRPr="00960286">
        <w:t xml:space="preserve"> </w:t>
      </w:r>
      <w:r w:rsidRPr="00960286">
        <w:tab/>
      </w:r>
      <w:r w:rsidR="004B2651">
        <w:t>usnesení VŽP ze dne 2.8.2017</w:t>
      </w:r>
    </w:p>
    <w:p w14:paraId="6F71BDF5" w14:textId="7A0493C9" w:rsidR="00ED14C8" w:rsidRPr="00960286" w:rsidRDefault="00ED14C8" w:rsidP="008F19A5">
      <w:pPr>
        <w:tabs>
          <w:tab w:val="left" w:pos="567"/>
          <w:tab w:val="left" w:pos="1418"/>
        </w:tabs>
        <w:ind w:left="2694" w:hanging="2694"/>
      </w:pPr>
      <w:r w:rsidRPr="00960286">
        <w:tab/>
      </w:r>
      <w:r w:rsidR="004B2651">
        <w:tab/>
      </w:r>
      <w:r w:rsidR="008F19A5">
        <w:t>č. 4 –</w:t>
      </w:r>
      <w:r w:rsidRPr="00960286">
        <w:tab/>
      </w:r>
      <w:r w:rsidR="004B2651" w:rsidRPr="004B2651">
        <w:t>Posouzení nabídky na správu a údržbu dětských hřišť, sportovišť a agility hřišť společnosti Grant Thornton Advisory, s.r.o.,</w:t>
      </w:r>
    </w:p>
    <w:p w14:paraId="799146CD" w14:textId="6B8FF69E" w:rsidR="00803623" w:rsidRPr="00960286" w:rsidRDefault="00803623" w:rsidP="008F19A5">
      <w:pPr>
        <w:tabs>
          <w:tab w:val="left" w:pos="567"/>
          <w:tab w:val="left" w:pos="1418"/>
        </w:tabs>
        <w:ind w:left="2694" w:hanging="2694"/>
      </w:pPr>
      <w:r w:rsidRPr="00960286">
        <w:tab/>
      </w:r>
      <w:r w:rsidR="00C511E8" w:rsidRPr="00960286">
        <w:tab/>
        <w:t>č. 5</w:t>
      </w:r>
      <w:r w:rsidR="004B2651">
        <w:t xml:space="preserve">a) </w:t>
      </w:r>
      <w:r w:rsidR="00503F97">
        <w:t>-</w:t>
      </w:r>
      <w:r w:rsidR="004B2651">
        <w:t xml:space="preserve"> </w:t>
      </w:r>
      <w:r w:rsidR="00C56BEC">
        <w:t>f</w:t>
      </w:r>
      <w:r w:rsidR="004B2651">
        <w:t xml:space="preserve">) </w:t>
      </w:r>
      <w:r w:rsidRPr="00960286">
        <w:t xml:space="preserve"> </w:t>
      </w:r>
      <w:r w:rsidR="00503F97">
        <w:t>–</w:t>
      </w:r>
      <w:r w:rsidR="00503F97">
        <w:tab/>
      </w:r>
      <w:r w:rsidR="004B2651">
        <w:t>usnesení VŽP ze dne 21.8.2017</w:t>
      </w:r>
    </w:p>
    <w:p w14:paraId="55562EC4" w14:textId="21A9E623" w:rsidR="008F19A5" w:rsidRPr="00960286" w:rsidRDefault="00803623" w:rsidP="008F19A5">
      <w:pPr>
        <w:tabs>
          <w:tab w:val="left" w:pos="567"/>
          <w:tab w:val="left" w:pos="720"/>
          <w:tab w:val="left" w:pos="1418"/>
          <w:tab w:val="left" w:pos="2552"/>
        </w:tabs>
        <w:suppressAutoHyphens w:val="0"/>
        <w:autoSpaceDE w:val="0"/>
        <w:autoSpaceDN w:val="0"/>
        <w:adjustRightInd w:val="0"/>
      </w:pPr>
      <w:r w:rsidRPr="00960286">
        <w:tab/>
      </w:r>
      <w:r w:rsidRPr="00960286">
        <w:tab/>
      </w:r>
      <w:r w:rsidRPr="00960286">
        <w:tab/>
      </w:r>
    </w:p>
    <w:p w14:paraId="6ADFE06D" w14:textId="77777777" w:rsidR="00070B29" w:rsidRPr="00960286" w:rsidRDefault="00070B29"/>
    <w:p w14:paraId="29B1B2BB" w14:textId="77777777" w:rsidR="005B42FF" w:rsidRPr="00960286" w:rsidRDefault="005B42FF"/>
    <w:p w14:paraId="21227099" w14:textId="77777777" w:rsidR="00070B29" w:rsidRPr="00960286" w:rsidRDefault="00CE7AC7">
      <w:pPr>
        <w:rPr>
          <w:b/>
          <w:bCs/>
          <w:u w:val="single"/>
        </w:rPr>
      </w:pPr>
      <w:r w:rsidRPr="00960286">
        <w:rPr>
          <w:b/>
          <w:bCs/>
          <w:u w:val="single"/>
        </w:rPr>
        <w:t xml:space="preserve">Stanoviska: </w:t>
      </w:r>
    </w:p>
    <w:p w14:paraId="41466E0E" w14:textId="4D0EBB00" w:rsidR="00070B29" w:rsidRPr="00960286" w:rsidRDefault="00771899">
      <w:r>
        <w:t>I.   Výborů ZMČ: VŽP</w:t>
      </w:r>
    </w:p>
    <w:p w14:paraId="45F8EC12" w14:textId="77777777" w:rsidR="00070B29" w:rsidRPr="00960286" w:rsidRDefault="00CE7AC7">
      <w:r w:rsidRPr="00960286">
        <w:t xml:space="preserve">II.  Komise RMČ: </w:t>
      </w:r>
      <w:r w:rsidR="00AC68F9" w:rsidRPr="00960286">
        <w:t>-</w:t>
      </w:r>
    </w:p>
    <w:p w14:paraId="79855856" w14:textId="77777777" w:rsidR="00070B29" w:rsidRPr="00960286" w:rsidRDefault="00CE7AC7">
      <w:r w:rsidRPr="00960286">
        <w:t xml:space="preserve">III. Odborů ÚMČ: </w:t>
      </w:r>
      <w:r w:rsidR="00BD31D6" w:rsidRPr="00960286">
        <w:t>-</w:t>
      </w:r>
    </w:p>
    <w:p w14:paraId="0B9AC75E" w14:textId="77777777" w:rsidR="00070B29" w:rsidRPr="00960286" w:rsidRDefault="00070B29"/>
    <w:p w14:paraId="4BDF18D2" w14:textId="77777777" w:rsidR="00070B29" w:rsidRPr="00960286" w:rsidRDefault="00CE7AC7">
      <w:pPr>
        <w:rPr>
          <w:b/>
          <w:bCs/>
          <w:u w:val="single"/>
        </w:rPr>
      </w:pPr>
      <w:r w:rsidRPr="00960286">
        <w:rPr>
          <w:b/>
          <w:bCs/>
          <w:u w:val="single"/>
        </w:rPr>
        <w:t>Předkládá:</w:t>
      </w:r>
    </w:p>
    <w:p w14:paraId="48C8088E" w14:textId="77777777" w:rsidR="00070B29" w:rsidRPr="00960286" w:rsidRDefault="00ED14C8">
      <w:pPr>
        <w:rPr>
          <w:u w:val="single"/>
        </w:rPr>
      </w:pPr>
      <w:r w:rsidRPr="00960286">
        <w:t>Ing. Vladimír Novák, starosta</w:t>
      </w:r>
    </w:p>
    <w:p w14:paraId="3EB001BA" w14:textId="77777777" w:rsidR="00417233" w:rsidRPr="00960286" w:rsidRDefault="00417233">
      <w:pPr>
        <w:rPr>
          <w:u w:val="single"/>
        </w:rPr>
      </w:pPr>
    </w:p>
    <w:p w14:paraId="013F216E" w14:textId="77777777" w:rsidR="00070B29" w:rsidRPr="00960286" w:rsidRDefault="00CE7AC7">
      <w:pPr>
        <w:rPr>
          <w:b/>
          <w:bCs/>
          <w:u w:val="single"/>
        </w:rPr>
      </w:pPr>
      <w:r w:rsidRPr="00960286">
        <w:rPr>
          <w:b/>
          <w:bCs/>
          <w:u w:val="single"/>
        </w:rPr>
        <w:t>Zpracoval:</w:t>
      </w:r>
    </w:p>
    <w:p w14:paraId="6DF218CE" w14:textId="77777777" w:rsidR="00070B29" w:rsidRPr="00960286" w:rsidRDefault="00CE7AC7">
      <w:r w:rsidRPr="00960286">
        <w:t>Mgr. Petr Janů, OMP</w:t>
      </w:r>
    </w:p>
    <w:p w14:paraId="7BAE783E" w14:textId="77777777" w:rsidR="001E1DCA" w:rsidRPr="00960286" w:rsidRDefault="001E1DCA">
      <w:r w:rsidRPr="00960286">
        <w:t>Bc. Martin Pecánek, OŽD</w:t>
      </w:r>
    </w:p>
    <w:p w14:paraId="6F47CCFE" w14:textId="77777777" w:rsidR="00A412E1" w:rsidRPr="00960286" w:rsidRDefault="00A412E1">
      <w:pPr>
        <w:widowControl/>
        <w:suppressAutoHyphens w:val="0"/>
        <w:rPr>
          <w:sz w:val="36"/>
          <w:szCs w:val="36"/>
        </w:rPr>
      </w:pPr>
      <w:r w:rsidRPr="00960286">
        <w:rPr>
          <w:sz w:val="36"/>
          <w:szCs w:val="36"/>
        </w:rPr>
        <w:br w:type="page"/>
      </w:r>
    </w:p>
    <w:p w14:paraId="7B654BB1" w14:textId="77777777" w:rsidR="0048391D" w:rsidRPr="00960286" w:rsidRDefault="0048391D" w:rsidP="0048391D">
      <w:pPr>
        <w:jc w:val="center"/>
        <w:rPr>
          <w:sz w:val="36"/>
        </w:rPr>
      </w:pPr>
      <w:r w:rsidRPr="00960286">
        <w:rPr>
          <w:sz w:val="36"/>
        </w:rPr>
        <w:lastRenderedPageBreak/>
        <w:t>Městská část Praha 10</w:t>
      </w:r>
    </w:p>
    <w:p w14:paraId="7815C187" w14:textId="77777777" w:rsidR="0048391D" w:rsidRPr="00960286" w:rsidRDefault="0048391D" w:rsidP="0048391D">
      <w:pPr>
        <w:jc w:val="center"/>
        <w:rPr>
          <w:sz w:val="36"/>
        </w:rPr>
      </w:pPr>
    </w:p>
    <w:p w14:paraId="75AE5E89" w14:textId="77777777" w:rsidR="0048391D" w:rsidRPr="00960286" w:rsidRDefault="0048391D" w:rsidP="0048391D">
      <w:pPr>
        <w:jc w:val="center"/>
        <w:rPr>
          <w:sz w:val="36"/>
        </w:rPr>
      </w:pPr>
      <w:r w:rsidRPr="00960286">
        <w:rPr>
          <w:sz w:val="36"/>
        </w:rPr>
        <w:t>ZASTUPITELSTVO MĚSTSKÉ ČÁSTI PRAHA 10</w:t>
      </w:r>
    </w:p>
    <w:p w14:paraId="3D6DAFC5" w14:textId="77777777" w:rsidR="0048391D" w:rsidRPr="00960286" w:rsidRDefault="0048391D" w:rsidP="0048391D">
      <w:pPr>
        <w:jc w:val="center"/>
        <w:rPr>
          <w:sz w:val="36"/>
        </w:rPr>
      </w:pPr>
    </w:p>
    <w:p w14:paraId="33FCF81A" w14:textId="77777777" w:rsidR="0048391D" w:rsidRPr="00960286" w:rsidRDefault="0048391D" w:rsidP="0048391D">
      <w:pPr>
        <w:pStyle w:val="Nadpis2"/>
        <w:jc w:val="center"/>
      </w:pPr>
      <w:r w:rsidRPr="00960286">
        <w:t>Návrh usnesení</w:t>
      </w:r>
    </w:p>
    <w:p w14:paraId="0AC6C7A1" w14:textId="77777777" w:rsidR="0048391D" w:rsidRPr="00960286" w:rsidRDefault="0048391D" w:rsidP="0048391D">
      <w:pPr>
        <w:jc w:val="center"/>
      </w:pPr>
      <w:r w:rsidRPr="00960286">
        <w:t>Zastupitelstva městské části Praha 10</w:t>
      </w:r>
    </w:p>
    <w:p w14:paraId="06E51839" w14:textId="77777777" w:rsidR="0048391D" w:rsidRPr="00960286" w:rsidRDefault="0048391D" w:rsidP="0048391D">
      <w:pPr>
        <w:jc w:val="center"/>
      </w:pPr>
      <w:r w:rsidRPr="00960286">
        <w:t>číslo</w:t>
      </w:r>
    </w:p>
    <w:p w14:paraId="1DDF070B" w14:textId="77777777" w:rsidR="0048391D" w:rsidRPr="00960286" w:rsidRDefault="0048391D" w:rsidP="0048391D">
      <w:pPr>
        <w:jc w:val="center"/>
      </w:pPr>
      <w:r w:rsidRPr="00960286">
        <w:t xml:space="preserve">ze dne </w:t>
      </w:r>
    </w:p>
    <w:p w14:paraId="101DFDA7" w14:textId="77777777" w:rsidR="0048391D" w:rsidRPr="00960286" w:rsidRDefault="0048391D" w:rsidP="0048391D">
      <w:pPr>
        <w:jc w:val="center"/>
      </w:pPr>
    </w:p>
    <w:p w14:paraId="69989C2C" w14:textId="77777777" w:rsidR="0048391D" w:rsidRPr="00960286" w:rsidRDefault="0048391D" w:rsidP="0048391D">
      <w:pPr>
        <w:keepNext/>
        <w:jc w:val="both"/>
        <w:rPr>
          <w:b/>
          <w:bCs/>
          <w:u w:val="single"/>
        </w:rPr>
      </w:pPr>
      <w:r w:rsidRPr="00960286">
        <w:rPr>
          <w:b/>
          <w:bCs/>
          <w:u w:val="single"/>
        </w:rPr>
        <w:t xml:space="preserve">k informaci </w:t>
      </w:r>
      <w:r w:rsidRPr="00973147">
        <w:rPr>
          <w:b/>
          <w:bCs/>
          <w:u w:val="single"/>
        </w:rPr>
        <w:t>o výsledku kvalifikovaného posouzení možnosti zajištění správy a údržby dětských hřišť, sportovišť a agility hřišť na území MČ Praha 10, úklidu chodníků a svozu odpadkových košů na území MČ Praha 10 a správy a údržby ploch veřejné zeleně na území MČ Praha 10 prostřednictvím společnosti PRAHA 10 – Majetková, a.s.</w:t>
      </w:r>
    </w:p>
    <w:p w14:paraId="1EAC4025" w14:textId="77777777" w:rsidR="0048391D" w:rsidRPr="00960286" w:rsidRDefault="0048391D" w:rsidP="0048391D">
      <w:r w:rsidRPr="00960286">
        <w:t xml:space="preserve"> </w:t>
      </w:r>
    </w:p>
    <w:p w14:paraId="51257E18" w14:textId="77777777" w:rsidR="0048391D" w:rsidRPr="00960286" w:rsidRDefault="0048391D" w:rsidP="0048391D">
      <w:pPr>
        <w:jc w:val="both"/>
      </w:pPr>
      <w:r w:rsidRPr="00960286">
        <w:t>Zastupitelstvo městské části Praha 10</w:t>
      </w:r>
    </w:p>
    <w:p w14:paraId="26633078" w14:textId="77777777" w:rsidR="0048391D" w:rsidRPr="00960286" w:rsidRDefault="0048391D" w:rsidP="0048391D">
      <w:pPr>
        <w:ind w:left="567" w:hanging="567"/>
        <w:rPr>
          <w:bCs/>
        </w:rPr>
      </w:pPr>
    </w:p>
    <w:p w14:paraId="46472597" w14:textId="77777777" w:rsidR="0048391D" w:rsidRPr="00960286" w:rsidRDefault="0048391D" w:rsidP="0048391D">
      <w:pPr>
        <w:ind w:left="567" w:hanging="567"/>
        <w:rPr>
          <w:sz w:val="36"/>
          <w:szCs w:val="36"/>
        </w:rPr>
      </w:pPr>
      <w:r w:rsidRPr="00960286">
        <w:rPr>
          <w:sz w:val="36"/>
          <w:szCs w:val="36"/>
        </w:rPr>
        <w:t>I.</w:t>
      </w:r>
      <w:r w:rsidRPr="00960286">
        <w:rPr>
          <w:sz w:val="36"/>
          <w:szCs w:val="36"/>
        </w:rPr>
        <w:tab/>
        <w:t xml:space="preserve">bere na vědomí  </w:t>
      </w:r>
    </w:p>
    <w:p w14:paraId="3279DBF6" w14:textId="77777777" w:rsidR="0048391D" w:rsidRPr="00960286" w:rsidRDefault="0048391D" w:rsidP="0048391D">
      <w:pPr>
        <w:ind w:left="567" w:right="-141"/>
        <w:jc w:val="both"/>
        <w:rPr>
          <w:bCs/>
        </w:rPr>
      </w:pPr>
      <w:r w:rsidRPr="00960286">
        <w:t xml:space="preserve">informaci </w:t>
      </w:r>
      <w:r w:rsidRPr="00973147">
        <w:t>o výsledku kvalifikovaného posouzení možnosti zajištění správy a údržby dětských hřišť, sportovišť a agility hřišť na území MČ Praha 10, úklidu chodníků a svozu odpadkových košů na území MČ Praha 10 a správy a údržby ploch veřejné zeleně na území MČ Praha 10 prostřednictvím společnosti PRAHA 10 – Majetková, a.s.</w:t>
      </w:r>
      <w:r>
        <w:t xml:space="preserve">, Výborem pro životní prostředí, </w:t>
      </w:r>
      <w:r w:rsidRPr="00960286">
        <w:t>dle důvodové zprávy k tomuto ma</w:t>
      </w:r>
      <w:r w:rsidRPr="00960286">
        <w:rPr>
          <w:bCs/>
        </w:rPr>
        <w:t>teriálu</w:t>
      </w:r>
    </w:p>
    <w:p w14:paraId="07F83880" w14:textId="77777777" w:rsidR="0048391D" w:rsidRPr="00960286" w:rsidRDefault="0048391D" w:rsidP="0048391D">
      <w:pPr>
        <w:ind w:left="567" w:hanging="567"/>
        <w:rPr>
          <w:sz w:val="36"/>
          <w:szCs w:val="36"/>
        </w:rPr>
      </w:pPr>
    </w:p>
    <w:p w14:paraId="589C2897" w14:textId="77777777" w:rsidR="0048391D" w:rsidRPr="00960286" w:rsidRDefault="0048391D" w:rsidP="0048391D">
      <w:pPr>
        <w:ind w:left="567" w:hanging="567"/>
        <w:rPr>
          <w:sz w:val="36"/>
          <w:szCs w:val="36"/>
        </w:rPr>
      </w:pPr>
      <w:r w:rsidRPr="00960286">
        <w:rPr>
          <w:sz w:val="36"/>
          <w:szCs w:val="36"/>
        </w:rPr>
        <w:t>II.</w:t>
      </w:r>
      <w:r w:rsidRPr="00960286">
        <w:rPr>
          <w:sz w:val="36"/>
          <w:szCs w:val="36"/>
        </w:rPr>
        <w:tab/>
      </w:r>
      <w:r>
        <w:rPr>
          <w:sz w:val="36"/>
          <w:szCs w:val="36"/>
        </w:rPr>
        <w:t>ne</w:t>
      </w:r>
      <w:r w:rsidRPr="00960286">
        <w:rPr>
          <w:sz w:val="36"/>
          <w:szCs w:val="36"/>
        </w:rPr>
        <w:t>schvaluje</w:t>
      </w:r>
    </w:p>
    <w:p w14:paraId="79CE1B7E" w14:textId="77777777" w:rsidR="0048391D" w:rsidRDefault="0048391D" w:rsidP="0048391D">
      <w:pPr>
        <w:ind w:left="567" w:right="-141"/>
        <w:jc w:val="both"/>
      </w:pPr>
      <w:r>
        <w:t xml:space="preserve">na základě doporučení Výboru pro životní prostředí </w:t>
      </w:r>
      <w:r w:rsidRPr="00A96DF1">
        <w:t>zajištění správy a údržby dětských hřišť, sportovišť a agility hřišť na území MČ Praha 10, úklidu chodníků a svozu odpadkových košů na území MČ Praha 10 a správy a údržby ploch veřejné zeleně na území MČ Praha 10 prostřednictvím společnosti PRAHA 10 – Majetková, a.s.,</w:t>
      </w:r>
    </w:p>
    <w:p w14:paraId="7301AD87" w14:textId="77777777" w:rsidR="0048391D" w:rsidRPr="00960286" w:rsidRDefault="0048391D" w:rsidP="0048391D">
      <w:pPr>
        <w:jc w:val="both"/>
      </w:pPr>
    </w:p>
    <w:p w14:paraId="226AFE85" w14:textId="77777777" w:rsidR="0048391D" w:rsidRPr="00960286" w:rsidRDefault="0048391D" w:rsidP="0048391D">
      <w:pPr>
        <w:ind w:left="567" w:hanging="567"/>
        <w:rPr>
          <w:sz w:val="36"/>
          <w:szCs w:val="36"/>
        </w:rPr>
      </w:pPr>
      <w:r>
        <w:rPr>
          <w:sz w:val="36"/>
          <w:szCs w:val="36"/>
        </w:rPr>
        <w:t>I</w:t>
      </w:r>
      <w:r w:rsidRPr="00960286">
        <w:rPr>
          <w:sz w:val="36"/>
          <w:szCs w:val="36"/>
        </w:rPr>
        <w:t>II.</w:t>
      </w:r>
      <w:r w:rsidRPr="00960286">
        <w:rPr>
          <w:sz w:val="36"/>
          <w:szCs w:val="36"/>
        </w:rPr>
        <w:tab/>
        <w:t>schvaluje</w:t>
      </w:r>
    </w:p>
    <w:p w14:paraId="7DB2EC22" w14:textId="77777777" w:rsidR="0048391D" w:rsidRDefault="0048391D" w:rsidP="0048391D">
      <w:pPr>
        <w:ind w:left="567" w:right="-141"/>
        <w:jc w:val="both"/>
      </w:pPr>
      <w:r>
        <w:t>na základě doporučení Výboru pro životní prostředí</w:t>
      </w:r>
    </w:p>
    <w:p w14:paraId="5419E0EB" w14:textId="77777777" w:rsidR="0048391D" w:rsidRPr="00754636" w:rsidRDefault="0048391D" w:rsidP="0048391D">
      <w:pPr>
        <w:pStyle w:val="Odstavecseseznamem"/>
        <w:numPr>
          <w:ilvl w:val="0"/>
          <w:numId w:val="47"/>
        </w:numPr>
        <w:ind w:right="-141"/>
        <w:jc w:val="both"/>
        <w:rPr>
          <w:sz w:val="24"/>
          <w:szCs w:val="24"/>
        </w:rPr>
      </w:pPr>
      <w:r w:rsidRPr="00754636">
        <w:rPr>
          <w:sz w:val="24"/>
          <w:szCs w:val="24"/>
        </w:rPr>
        <w:t>zadání veřejné zakázky na zajištění správy a údržby dětských hřišť, sportovišť a agility hřišť na území MČ Praha 10 formou zadávacího řízení dle zákona č. 134/2016 Sb., o zadávání veřejných zakázek,</w:t>
      </w:r>
    </w:p>
    <w:p w14:paraId="7FD667EA" w14:textId="77777777" w:rsidR="0048391D" w:rsidRPr="00754636" w:rsidRDefault="0048391D" w:rsidP="0048391D">
      <w:pPr>
        <w:pStyle w:val="Odstavecseseznamem"/>
        <w:numPr>
          <w:ilvl w:val="0"/>
          <w:numId w:val="47"/>
        </w:numPr>
        <w:ind w:right="-141"/>
        <w:jc w:val="both"/>
        <w:rPr>
          <w:sz w:val="24"/>
          <w:szCs w:val="24"/>
        </w:rPr>
      </w:pPr>
      <w:r w:rsidRPr="00754636">
        <w:rPr>
          <w:sz w:val="24"/>
          <w:szCs w:val="24"/>
        </w:rPr>
        <w:t>zadání veřejné zakázky na zajištění úklidu chodníků a svozu odpadkových košů na území MČ Praha 10, formou zadávacího řízení dle zákona č. 134/2016 Sb., o zadávání veřejných zakázek,</w:t>
      </w:r>
    </w:p>
    <w:p w14:paraId="5F5D8653" w14:textId="77777777" w:rsidR="0048391D" w:rsidRPr="00754636" w:rsidRDefault="0048391D" w:rsidP="0048391D">
      <w:pPr>
        <w:pStyle w:val="Odstavecseseznamem"/>
        <w:numPr>
          <w:ilvl w:val="0"/>
          <w:numId w:val="47"/>
        </w:numPr>
        <w:ind w:right="-141"/>
        <w:jc w:val="both"/>
        <w:rPr>
          <w:bCs/>
          <w:sz w:val="24"/>
          <w:szCs w:val="24"/>
        </w:rPr>
      </w:pPr>
      <w:r w:rsidRPr="00754636">
        <w:rPr>
          <w:sz w:val="24"/>
          <w:szCs w:val="24"/>
        </w:rPr>
        <w:t>zadání veřejné zakázky na zajištění správy a údržby ploch veřejné zeleně na území m.č. Praha 10 (v rozdělení na části A, B, C dle územního klíče) formou zadávacího řízení dle zákona č. 134/2016 Sb</w:t>
      </w:r>
      <w:r>
        <w:rPr>
          <w:sz w:val="24"/>
          <w:szCs w:val="24"/>
        </w:rPr>
        <w:t>., o zadávání veřejných zakázek</w:t>
      </w:r>
    </w:p>
    <w:p w14:paraId="21F703FB" w14:textId="77777777" w:rsidR="0048391D" w:rsidRPr="00960286" w:rsidRDefault="0048391D" w:rsidP="0048391D">
      <w:pPr>
        <w:keepNext/>
        <w:suppressAutoHyphens w:val="0"/>
        <w:ind w:left="708"/>
        <w:jc w:val="both"/>
        <w:rPr>
          <w:bCs/>
        </w:rPr>
      </w:pPr>
    </w:p>
    <w:p w14:paraId="1C608841" w14:textId="77777777" w:rsidR="0048391D" w:rsidRPr="00960286" w:rsidRDefault="0048391D" w:rsidP="0048391D">
      <w:pPr>
        <w:keepNext/>
        <w:suppressAutoHyphens w:val="0"/>
        <w:ind w:left="708"/>
        <w:jc w:val="both"/>
        <w:rPr>
          <w:bCs/>
        </w:rPr>
      </w:pPr>
    </w:p>
    <w:p w14:paraId="3E57F7CF" w14:textId="77777777" w:rsidR="0048391D" w:rsidRPr="00960286" w:rsidRDefault="0048391D" w:rsidP="0048391D">
      <w:pPr>
        <w:keepNext/>
        <w:autoSpaceDE w:val="0"/>
        <w:autoSpaceDN w:val="0"/>
        <w:adjustRightInd w:val="0"/>
        <w:ind w:left="567" w:hanging="567"/>
        <w:rPr>
          <w:sz w:val="36"/>
          <w:szCs w:val="36"/>
        </w:rPr>
      </w:pPr>
      <w:r w:rsidRPr="00960286">
        <w:rPr>
          <w:sz w:val="36"/>
          <w:szCs w:val="36"/>
        </w:rPr>
        <w:t>I</w:t>
      </w:r>
      <w:r>
        <w:rPr>
          <w:sz w:val="36"/>
          <w:szCs w:val="36"/>
        </w:rPr>
        <w:t>V</w:t>
      </w:r>
      <w:r w:rsidRPr="00960286">
        <w:rPr>
          <w:sz w:val="36"/>
          <w:szCs w:val="36"/>
        </w:rPr>
        <w:t>.</w:t>
      </w:r>
      <w:r w:rsidRPr="00960286">
        <w:rPr>
          <w:sz w:val="36"/>
          <w:szCs w:val="36"/>
        </w:rPr>
        <w:tab/>
        <w:t>ukládá</w:t>
      </w:r>
    </w:p>
    <w:p w14:paraId="4FCAA401" w14:textId="77777777" w:rsidR="0048391D" w:rsidRPr="00960286" w:rsidRDefault="0048391D" w:rsidP="0048391D">
      <w:pPr>
        <w:autoSpaceDE w:val="0"/>
        <w:autoSpaceDN w:val="0"/>
        <w:adjustRightInd w:val="0"/>
        <w:ind w:left="567"/>
        <w:rPr>
          <w:b/>
        </w:rPr>
      </w:pPr>
      <w:r w:rsidRPr="00960286">
        <w:rPr>
          <w:b/>
        </w:rPr>
        <w:t>1.  Radě MČ Praha 10</w:t>
      </w:r>
    </w:p>
    <w:p w14:paraId="2C02921B" w14:textId="77777777" w:rsidR="0048391D" w:rsidRPr="00960286" w:rsidRDefault="0048391D" w:rsidP="0048391D">
      <w:pPr>
        <w:autoSpaceDE w:val="0"/>
        <w:autoSpaceDN w:val="0"/>
        <w:adjustRightInd w:val="0"/>
        <w:ind w:left="1418" w:hanging="567"/>
        <w:jc w:val="both"/>
        <w:rPr>
          <w:bCs/>
        </w:rPr>
      </w:pPr>
      <w:r w:rsidRPr="00960286">
        <w:t xml:space="preserve">1.1. </w:t>
      </w:r>
      <w:r w:rsidRPr="00960286">
        <w:tab/>
      </w:r>
      <w:r>
        <w:t xml:space="preserve">zajistit vyhlášení zadávacích řízení dle bodu III. tohoto usnesení </w:t>
      </w:r>
    </w:p>
    <w:p w14:paraId="79ABE42E" w14:textId="77777777" w:rsidR="0048391D" w:rsidRPr="00960286" w:rsidRDefault="0048391D" w:rsidP="0048391D">
      <w:pPr>
        <w:autoSpaceDE w:val="0"/>
        <w:autoSpaceDN w:val="0"/>
        <w:adjustRightInd w:val="0"/>
        <w:ind w:left="1418" w:hanging="567"/>
        <w:jc w:val="both"/>
        <w:rPr>
          <w:bCs/>
        </w:rPr>
      </w:pPr>
    </w:p>
    <w:p w14:paraId="525DB8C3" w14:textId="77777777" w:rsidR="0048391D" w:rsidRPr="00960286" w:rsidRDefault="0048391D" w:rsidP="0048391D">
      <w:pPr>
        <w:autoSpaceDE w:val="0"/>
        <w:autoSpaceDN w:val="0"/>
        <w:adjustRightInd w:val="0"/>
        <w:ind w:left="1418" w:hanging="567"/>
        <w:jc w:val="right"/>
        <w:rPr>
          <w:bCs/>
        </w:rPr>
      </w:pPr>
      <w:r w:rsidRPr="00960286">
        <w:rPr>
          <w:bCs/>
        </w:rPr>
        <w:t xml:space="preserve">Termín: 31. </w:t>
      </w:r>
      <w:r>
        <w:rPr>
          <w:bCs/>
        </w:rPr>
        <w:t>10</w:t>
      </w:r>
      <w:r w:rsidRPr="00960286">
        <w:rPr>
          <w:bCs/>
        </w:rPr>
        <w:t>. 2017</w:t>
      </w:r>
    </w:p>
    <w:p w14:paraId="7085FB03" w14:textId="77777777" w:rsidR="0048391D" w:rsidRPr="00960286" w:rsidRDefault="0048391D" w:rsidP="0048391D">
      <w:pPr>
        <w:autoSpaceDE w:val="0"/>
        <w:autoSpaceDN w:val="0"/>
        <w:adjustRightInd w:val="0"/>
        <w:ind w:left="1418" w:hanging="567"/>
        <w:jc w:val="right"/>
        <w:rPr>
          <w:bCs/>
        </w:rPr>
      </w:pPr>
    </w:p>
    <w:p w14:paraId="5EFB8AB0" w14:textId="77777777" w:rsidR="0048391D" w:rsidRPr="00960286" w:rsidRDefault="0048391D" w:rsidP="0048391D">
      <w:pPr>
        <w:autoSpaceDE w:val="0"/>
        <w:autoSpaceDN w:val="0"/>
        <w:adjustRightInd w:val="0"/>
        <w:ind w:left="1418" w:hanging="567"/>
        <w:jc w:val="both"/>
        <w:rPr>
          <w:bCs/>
        </w:rPr>
      </w:pPr>
      <w:r w:rsidRPr="00960286">
        <w:t xml:space="preserve">1.2. </w:t>
      </w:r>
      <w:r w:rsidRPr="00960286">
        <w:tab/>
      </w:r>
      <w:r>
        <w:t xml:space="preserve">informovat ZMČ Praha 10 o průběhu zadávacích řízení na </w:t>
      </w:r>
      <w:r w:rsidRPr="00586271">
        <w:t xml:space="preserve">zajištění správy a údržby dětských hřišť, sportovišť a agility hřišť na území MČ Praha 10, úklidu chodníků a svozu odpadkových košů na území MČ Praha 10 a správy a údržby ploch veřejné zeleně na území MČ Praha 10 </w:t>
      </w:r>
    </w:p>
    <w:p w14:paraId="730471A7" w14:textId="77777777" w:rsidR="0048391D" w:rsidRPr="00960286" w:rsidRDefault="0048391D" w:rsidP="0048391D">
      <w:pPr>
        <w:autoSpaceDE w:val="0"/>
        <w:autoSpaceDN w:val="0"/>
        <w:adjustRightInd w:val="0"/>
        <w:ind w:left="5664" w:firstLine="6"/>
        <w:jc w:val="right"/>
      </w:pPr>
      <w:r w:rsidRPr="00960286">
        <w:t xml:space="preserve">Kontrolní termín: </w:t>
      </w:r>
      <w:r>
        <w:t>30</w:t>
      </w:r>
      <w:r w:rsidRPr="00960286">
        <w:t xml:space="preserve">. </w:t>
      </w:r>
      <w:r>
        <w:t>9</w:t>
      </w:r>
      <w:r w:rsidRPr="00960286">
        <w:t>. 201</w:t>
      </w:r>
      <w:r>
        <w:t>8</w:t>
      </w:r>
    </w:p>
    <w:p w14:paraId="0C890D35" w14:textId="77777777" w:rsidR="0048391D" w:rsidRPr="00960286" w:rsidRDefault="0048391D" w:rsidP="0048391D">
      <w:pPr>
        <w:autoSpaceDE w:val="0"/>
        <w:autoSpaceDN w:val="0"/>
        <w:adjustRightInd w:val="0"/>
        <w:ind w:left="1418" w:hanging="567"/>
        <w:jc w:val="right"/>
        <w:rPr>
          <w:bCs/>
        </w:rPr>
      </w:pPr>
    </w:p>
    <w:p w14:paraId="00CC4F59" w14:textId="77777777" w:rsidR="0048391D" w:rsidRDefault="0048391D" w:rsidP="0048391D"/>
    <w:p w14:paraId="390CB970" w14:textId="77777777" w:rsidR="0048391D" w:rsidRDefault="0048391D" w:rsidP="0048391D"/>
    <w:p w14:paraId="3832C8B1" w14:textId="77777777" w:rsidR="0048391D" w:rsidRDefault="0048391D" w:rsidP="0048391D"/>
    <w:p w14:paraId="0F4A0CCA" w14:textId="77777777" w:rsidR="0048391D" w:rsidRDefault="0048391D" w:rsidP="0048391D"/>
    <w:p w14:paraId="26D956BC" w14:textId="77777777" w:rsidR="0048391D" w:rsidRDefault="0048391D" w:rsidP="0048391D"/>
    <w:p w14:paraId="7AE12A5B" w14:textId="77777777" w:rsidR="0048391D" w:rsidRPr="00960286" w:rsidRDefault="0048391D" w:rsidP="0048391D">
      <w:pPr>
        <w:rPr>
          <w:u w:val="single"/>
        </w:rPr>
      </w:pPr>
      <w:r w:rsidRPr="00960286">
        <w:t>Předkladatel:</w:t>
      </w:r>
      <w:r w:rsidRPr="00960286">
        <w:tab/>
        <w:t>Ing. Vladimír Novák, starosta</w:t>
      </w:r>
    </w:p>
    <w:p w14:paraId="2B22F0E0" w14:textId="77777777" w:rsidR="0048391D" w:rsidRPr="00960286" w:rsidRDefault="0048391D" w:rsidP="0048391D">
      <w:pPr>
        <w:widowControl/>
        <w:suppressAutoHyphens w:val="0"/>
      </w:pPr>
      <w:r w:rsidRPr="00960286">
        <w:t>Číslo tisku:</w:t>
      </w:r>
      <w:r w:rsidRPr="00960286">
        <w:tab/>
      </w:r>
      <w:r w:rsidRPr="00F4569D">
        <w:t>P10-089095/2017</w:t>
      </w:r>
    </w:p>
    <w:p w14:paraId="5296B9DE" w14:textId="77777777" w:rsidR="0048391D" w:rsidRDefault="0048391D">
      <w:pPr>
        <w:jc w:val="center"/>
        <w:rPr>
          <w:b/>
          <w:bCs/>
        </w:rPr>
      </w:pPr>
    </w:p>
    <w:p w14:paraId="767F991D" w14:textId="77777777" w:rsidR="0048391D" w:rsidRDefault="0048391D">
      <w:pPr>
        <w:jc w:val="center"/>
        <w:rPr>
          <w:b/>
          <w:bCs/>
        </w:rPr>
      </w:pPr>
    </w:p>
    <w:p w14:paraId="1821E247" w14:textId="77777777" w:rsidR="0048391D" w:rsidRDefault="0048391D">
      <w:pPr>
        <w:jc w:val="center"/>
        <w:rPr>
          <w:b/>
          <w:bCs/>
        </w:rPr>
      </w:pPr>
    </w:p>
    <w:p w14:paraId="66F27144" w14:textId="77777777" w:rsidR="0048391D" w:rsidRDefault="0048391D">
      <w:pPr>
        <w:jc w:val="center"/>
        <w:rPr>
          <w:b/>
          <w:bCs/>
        </w:rPr>
      </w:pPr>
    </w:p>
    <w:p w14:paraId="7DF035BC" w14:textId="77777777" w:rsidR="0048391D" w:rsidRDefault="0048391D">
      <w:pPr>
        <w:jc w:val="center"/>
        <w:rPr>
          <w:b/>
          <w:bCs/>
        </w:rPr>
      </w:pPr>
    </w:p>
    <w:p w14:paraId="034A6D0E" w14:textId="77777777" w:rsidR="0048391D" w:rsidRDefault="0048391D">
      <w:pPr>
        <w:jc w:val="center"/>
        <w:rPr>
          <w:b/>
          <w:bCs/>
        </w:rPr>
      </w:pPr>
    </w:p>
    <w:p w14:paraId="59465A06" w14:textId="77777777" w:rsidR="0048391D" w:rsidRDefault="0048391D">
      <w:pPr>
        <w:jc w:val="center"/>
        <w:rPr>
          <w:b/>
          <w:bCs/>
        </w:rPr>
      </w:pPr>
    </w:p>
    <w:p w14:paraId="7AF86AE6" w14:textId="77777777" w:rsidR="0048391D" w:rsidRDefault="0048391D">
      <w:pPr>
        <w:jc w:val="center"/>
        <w:rPr>
          <w:b/>
          <w:bCs/>
        </w:rPr>
      </w:pPr>
    </w:p>
    <w:p w14:paraId="2729FEC7" w14:textId="77777777" w:rsidR="0048391D" w:rsidRDefault="0048391D">
      <w:pPr>
        <w:jc w:val="center"/>
        <w:rPr>
          <w:b/>
          <w:bCs/>
        </w:rPr>
      </w:pPr>
    </w:p>
    <w:p w14:paraId="111FF0A3" w14:textId="77777777" w:rsidR="0048391D" w:rsidRDefault="0048391D">
      <w:pPr>
        <w:jc w:val="center"/>
        <w:rPr>
          <w:b/>
          <w:bCs/>
        </w:rPr>
      </w:pPr>
    </w:p>
    <w:p w14:paraId="115F569D" w14:textId="77777777" w:rsidR="0048391D" w:rsidRDefault="0048391D">
      <w:pPr>
        <w:jc w:val="center"/>
        <w:rPr>
          <w:b/>
          <w:bCs/>
        </w:rPr>
      </w:pPr>
    </w:p>
    <w:p w14:paraId="118A7DC2" w14:textId="77777777" w:rsidR="0048391D" w:rsidRDefault="0048391D">
      <w:pPr>
        <w:jc w:val="center"/>
        <w:rPr>
          <w:b/>
          <w:bCs/>
        </w:rPr>
      </w:pPr>
    </w:p>
    <w:p w14:paraId="09074236" w14:textId="77777777" w:rsidR="0048391D" w:rsidRDefault="0048391D">
      <w:pPr>
        <w:jc w:val="center"/>
        <w:rPr>
          <w:b/>
          <w:bCs/>
        </w:rPr>
      </w:pPr>
    </w:p>
    <w:p w14:paraId="7683D713" w14:textId="77777777" w:rsidR="0048391D" w:rsidRDefault="0048391D">
      <w:pPr>
        <w:jc w:val="center"/>
        <w:rPr>
          <w:b/>
          <w:bCs/>
        </w:rPr>
      </w:pPr>
    </w:p>
    <w:p w14:paraId="3ADEDC5A" w14:textId="77777777" w:rsidR="0048391D" w:rsidRDefault="0048391D">
      <w:pPr>
        <w:jc w:val="center"/>
        <w:rPr>
          <w:b/>
          <w:bCs/>
        </w:rPr>
      </w:pPr>
    </w:p>
    <w:p w14:paraId="12B84AA1" w14:textId="77777777" w:rsidR="0048391D" w:rsidRDefault="0048391D">
      <w:pPr>
        <w:jc w:val="center"/>
        <w:rPr>
          <w:b/>
          <w:bCs/>
        </w:rPr>
      </w:pPr>
    </w:p>
    <w:p w14:paraId="4313C579" w14:textId="77777777" w:rsidR="0048391D" w:rsidRDefault="0048391D">
      <w:pPr>
        <w:jc w:val="center"/>
        <w:rPr>
          <w:b/>
          <w:bCs/>
        </w:rPr>
      </w:pPr>
    </w:p>
    <w:p w14:paraId="688B9BA1" w14:textId="77777777" w:rsidR="0048391D" w:rsidRDefault="0048391D">
      <w:pPr>
        <w:jc w:val="center"/>
        <w:rPr>
          <w:b/>
          <w:bCs/>
        </w:rPr>
      </w:pPr>
    </w:p>
    <w:p w14:paraId="4EDE662D" w14:textId="77777777" w:rsidR="0048391D" w:rsidRDefault="0048391D">
      <w:pPr>
        <w:jc w:val="center"/>
        <w:rPr>
          <w:b/>
          <w:bCs/>
        </w:rPr>
      </w:pPr>
    </w:p>
    <w:p w14:paraId="45029B66" w14:textId="77777777" w:rsidR="0048391D" w:rsidRDefault="0048391D">
      <w:pPr>
        <w:jc w:val="center"/>
        <w:rPr>
          <w:b/>
          <w:bCs/>
        </w:rPr>
      </w:pPr>
    </w:p>
    <w:p w14:paraId="101063BC" w14:textId="77777777" w:rsidR="0048391D" w:rsidRDefault="0048391D">
      <w:pPr>
        <w:jc w:val="center"/>
        <w:rPr>
          <w:b/>
          <w:bCs/>
        </w:rPr>
      </w:pPr>
    </w:p>
    <w:p w14:paraId="5FCEE84E" w14:textId="77777777" w:rsidR="0048391D" w:rsidRDefault="0048391D">
      <w:pPr>
        <w:jc w:val="center"/>
        <w:rPr>
          <w:b/>
          <w:bCs/>
        </w:rPr>
      </w:pPr>
    </w:p>
    <w:p w14:paraId="1FB2DD57" w14:textId="77777777" w:rsidR="0048391D" w:rsidRDefault="0048391D">
      <w:pPr>
        <w:jc w:val="center"/>
        <w:rPr>
          <w:b/>
          <w:bCs/>
        </w:rPr>
      </w:pPr>
    </w:p>
    <w:p w14:paraId="2BE226C0" w14:textId="77777777" w:rsidR="0048391D" w:rsidRDefault="0048391D">
      <w:pPr>
        <w:jc w:val="center"/>
        <w:rPr>
          <w:b/>
          <w:bCs/>
        </w:rPr>
      </w:pPr>
    </w:p>
    <w:p w14:paraId="6B602CB0" w14:textId="77777777" w:rsidR="0048391D" w:rsidRDefault="0048391D">
      <w:pPr>
        <w:jc w:val="center"/>
        <w:rPr>
          <w:b/>
          <w:bCs/>
        </w:rPr>
      </w:pPr>
    </w:p>
    <w:p w14:paraId="7A9013FD" w14:textId="77777777" w:rsidR="00070B29" w:rsidRPr="00960286" w:rsidRDefault="00CE7AC7">
      <w:pPr>
        <w:jc w:val="center"/>
        <w:rPr>
          <w:b/>
          <w:bCs/>
        </w:rPr>
      </w:pPr>
      <w:r w:rsidRPr="00960286">
        <w:rPr>
          <w:b/>
          <w:bCs/>
        </w:rPr>
        <w:lastRenderedPageBreak/>
        <w:t>Důvodová zpráva</w:t>
      </w:r>
    </w:p>
    <w:p w14:paraId="045BB8C4" w14:textId="77777777" w:rsidR="00070B29" w:rsidRPr="00960286" w:rsidRDefault="00070B29">
      <w:pPr>
        <w:jc w:val="center"/>
        <w:rPr>
          <w:b/>
          <w:bCs/>
        </w:rPr>
      </w:pPr>
    </w:p>
    <w:p w14:paraId="4061C95D" w14:textId="292D44D2" w:rsidR="00C670AF" w:rsidRPr="00960286" w:rsidRDefault="00C670AF" w:rsidP="009616C2">
      <w:pPr>
        <w:pStyle w:val="Odstavecseseznamem"/>
        <w:numPr>
          <w:ilvl w:val="0"/>
          <w:numId w:val="40"/>
        </w:numPr>
        <w:ind w:left="426"/>
        <w:jc w:val="both"/>
        <w:rPr>
          <w:b/>
          <w:sz w:val="24"/>
        </w:rPr>
      </w:pPr>
      <w:r w:rsidRPr="00960286">
        <w:rPr>
          <w:b/>
          <w:sz w:val="24"/>
        </w:rPr>
        <w:t xml:space="preserve">PRŮBĚH VEŘEJNÝCH ZAKÁZEK NA SPRÁVU A </w:t>
      </w:r>
      <w:r w:rsidR="00EC6714" w:rsidRPr="00960286">
        <w:rPr>
          <w:b/>
          <w:sz w:val="24"/>
        </w:rPr>
        <w:t>ÚDRŽBU VEŘEJNÉ ZELENĚ</w:t>
      </w:r>
      <w:r w:rsidR="00EC6714">
        <w:rPr>
          <w:b/>
          <w:sz w:val="24"/>
        </w:rPr>
        <w:t>, ÚKLID CHODNÍKŮ A SPRÁVU DĚTSKÝCH HŘIŠŤ</w:t>
      </w:r>
    </w:p>
    <w:p w14:paraId="73C17DCC" w14:textId="77777777" w:rsidR="000B53F9" w:rsidRPr="00960286" w:rsidRDefault="000B53F9" w:rsidP="00EA50A8">
      <w:pPr>
        <w:jc w:val="both"/>
      </w:pPr>
    </w:p>
    <w:p w14:paraId="69C3403C" w14:textId="76C7A573" w:rsidR="0025409A" w:rsidRPr="00960286" w:rsidRDefault="000B53F9" w:rsidP="0017510D">
      <w:pPr>
        <w:jc w:val="both"/>
      </w:pPr>
      <w:r w:rsidRPr="00960286">
        <w:tab/>
      </w:r>
      <w:r w:rsidR="00EB13AE" w:rsidRPr="00960286">
        <w:t>Usneseními ZMČ Praha 10 č. 10/17/2016, 10/18/2016 a 10/19/2016 ze dne 1. 6. 2016 bylo schváleno zadání veřejných zakázek „Správa a údržba dětských hřišť, sportovišť a agility hřišť na území MČ Praha 10“, „Úklid chodníků a svoz odpadkových košů na území MČ Praha 10“ a „Správa a údržba ploch veřejné zeleně na území MČ Praha 10“</w:t>
      </w:r>
      <w:r w:rsidR="00EA50A8" w:rsidRPr="00960286">
        <w:t>.</w:t>
      </w:r>
      <w:r w:rsidR="0017510D">
        <w:t xml:space="preserve"> </w:t>
      </w:r>
      <w:r w:rsidR="008332C8" w:rsidRPr="00960286">
        <w:t>Zadávací řízení na v</w:t>
      </w:r>
      <w:r w:rsidR="00607CE9" w:rsidRPr="00960286">
        <w:t xml:space="preserve">šechny </w:t>
      </w:r>
      <w:r w:rsidR="008332C8" w:rsidRPr="00960286">
        <w:t xml:space="preserve">tyto </w:t>
      </w:r>
      <w:r w:rsidR="00607CE9" w:rsidRPr="00960286">
        <w:t>předmětné zakázky byl</w:t>
      </w:r>
      <w:r w:rsidR="002D17EC" w:rsidRPr="00960286">
        <w:t>a</w:t>
      </w:r>
      <w:r w:rsidR="00607CE9" w:rsidRPr="00960286">
        <w:t xml:space="preserve"> </w:t>
      </w:r>
      <w:r w:rsidR="008332C8" w:rsidRPr="00960286">
        <w:t xml:space="preserve">na základě usnesení RMČ Praha 10 č. 67, 68 a 69 ze dne 25. 1. 2017 vyhlášena </w:t>
      </w:r>
      <w:r w:rsidR="002D17EC" w:rsidRPr="00960286">
        <w:t>dne 31. 1. 2017</w:t>
      </w:r>
      <w:r w:rsidR="008332C8" w:rsidRPr="00960286">
        <w:t xml:space="preserve">. </w:t>
      </w:r>
      <w:r w:rsidR="0025409A" w:rsidRPr="00960286">
        <w:t>Dne 31.3.2017 m.č. Praha 10 obdržela námitky jednoho ze zájemců o tyto veřejné zakázky – společnosti ROSSY Service, a.s., IČO: 01880802, se sídlem Vídeňská 342/152, Kunratice, 148 00 Praha 4 (dále jen stěžovatel ROSSY) do všech probíhajících zadávacích řízení</w:t>
      </w:r>
      <w:r w:rsidR="0017510D">
        <w:t xml:space="preserve">. </w:t>
      </w:r>
      <w:r w:rsidR="0025409A" w:rsidRPr="00960286">
        <w:t>Dne 14.4.2017 m.č. Praha 10 obdržela námitky dalšího ze zájemců o veřejnou zakázku  „Úklid chodníků a svoz odpadkových košů na území MČ Praha 10“ společnosti KHL-EKO, a.s., IČO: 26160277, se sídlem Kochova 1330/4, 430 01 Chomutov (dále jen stěžovatel KHL-EKO). Následně dne 20.4.2017 m.č. Praha 10 obdržela další námitky stěžovatele KHL-EKO, tentokrát v rámci zadávacích řízení na veřejné zakázky „Úklid chodníků a svoz odpadkových košů na území MČ Praha 10“ a „Správa a údržba ploch veřejné zeleně na území MČ Praha 10“. Dále dne 21.4.2017 m.č. Praha 10 obdržela námitky dalšího ze zájemců o veřejnou zakázku  „Správa a údržba dětských hřišť, sportovišť a agility hřišť na území MČ Praha 10“ společnosti Centador, s.r.o., IČO: 28599632, se sídlem Na Máchovně 1270, Beroun-Město, 266 01 Beroun (dále jen stěžovatel Centador).</w:t>
      </w:r>
    </w:p>
    <w:p w14:paraId="00E24062" w14:textId="2A565088" w:rsidR="0025409A" w:rsidRDefault="0025409A" w:rsidP="00BE0B79">
      <w:pPr>
        <w:jc w:val="both"/>
      </w:pPr>
      <w:r w:rsidRPr="00960286">
        <w:tab/>
      </w:r>
      <w:r w:rsidR="0017510D">
        <w:t xml:space="preserve">Na základě těchto námitek </w:t>
      </w:r>
      <w:r w:rsidR="00865E00" w:rsidRPr="00960286">
        <w:t>Rad</w:t>
      </w:r>
      <w:r w:rsidR="0017510D">
        <w:t xml:space="preserve">a svým usnesením č. </w:t>
      </w:r>
      <w:r w:rsidR="00EC6714" w:rsidRPr="00EC6714">
        <w:t>346 ze dne 27. 4. 2017</w:t>
      </w:r>
      <w:r w:rsidR="00865E00" w:rsidRPr="00960286">
        <w:t xml:space="preserve"> rozhodla </w:t>
      </w:r>
      <w:r w:rsidR="00EC6714">
        <w:t xml:space="preserve">o vyhovění </w:t>
      </w:r>
      <w:r w:rsidR="00865E00" w:rsidRPr="00960286">
        <w:t xml:space="preserve">námitkám stěžovatelů </w:t>
      </w:r>
      <w:r w:rsidR="00EC6714">
        <w:t xml:space="preserve">a o </w:t>
      </w:r>
      <w:r w:rsidR="00865E00" w:rsidRPr="00960286">
        <w:t>provede</w:t>
      </w:r>
      <w:r w:rsidR="00EC6714">
        <w:t>ní</w:t>
      </w:r>
      <w:r w:rsidR="00865E00" w:rsidRPr="00960286">
        <w:t xml:space="preserve"> nezbytn</w:t>
      </w:r>
      <w:r w:rsidR="00EC6714">
        <w:t>ých</w:t>
      </w:r>
      <w:r w:rsidR="00865E00" w:rsidRPr="00960286">
        <w:t xml:space="preserve"> a přiměřen</w:t>
      </w:r>
      <w:r w:rsidR="00EC6714">
        <w:t>ých</w:t>
      </w:r>
      <w:r w:rsidR="00865E00" w:rsidRPr="00960286">
        <w:t xml:space="preserve"> opatření k nápravě spočívající ve zrušení zadávacích řízení na </w:t>
      </w:r>
      <w:r w:rsidR="00EC6714">
        <w:t xml:space="preserve">tyto </w:t>
      </w:r>
      <w:r w:rsidR="00865E00" w:rsidRPr="00960286">
        <w:t>veřejné zakázky</w:t>
      </w:r>
      <w:r w:rsidR="00EC6714">
        <w:t xml:space="preserve"> </w:t>
      </w:r>
      <w:r w:rsidR="00865E00" w:rsidRPr="00960286">
        <w:t>dle § 127 odst. 2 písm. d) ZVVZ</w:t>
      </w:r>
      <w:r w:rsidR="00EC6714">
        <w:t>.</w:t>
      </w:r>
      <w:r w:rsidR="00865E00" w:rsidRPr="00960286">
        <w:t xml:space="preserve"> </w:t>
      </w:r>
      <w:r w:rsidR="00EC6714">
        <w:t>Z</w:t>
      </w:r>
      <w:r w:rsidR="00BE0B79" w:rsidRPr="00960286">
        <w:t xml:space="preserve">adávací řízení byla zrušena dne </w:t>
      </w:r>
      <w:r w:rsidR="004D4CF1" w:rsidRPr="00960286">
        <w:t>5. 5. 2017</w:t>
      </w:r>
      <w:r w:rsidR="00BE0B79" w:rsidRPr="00960286">
        <w:t xml:space="preserve"> zveřejněním ve Věstníku veřejných zakázek.</w:t>
      </w:r>
      <w:r w:rsidR="009A6D99">
        <w:t xml:space="preserve"> Proti rozhodnutí o zrušení zadávacích řízení m.č. Praha 10 neobdržela žádné námitky.</w:t>
      </w:r>
    </w:p>
    <w:p w14:paraId="495840BC" w14:textId="77777777" w:rsidR="00EC6714" w:rsidRPr="00960286" w:rsidRDefault="00EC6714" w:rsidP="00BE0B79">
      <w:pPr>
        <w:jc w:val="both"/>
      </w:pPr>
    </w:p>
    <w:p w14:paraId="75B33E09" w14:textId="77777777" w:rsidR="00B14F7A" w:rsidRPr="00960286" w:rsidRDefault="00B14F7A" w:rsidP="00BE0B79">
      <w:pPr>
        <w:jc w:val="both"/>
      </w:pPr>
    </w:p>
    <w:p w14:paraId="785FDBDF" w14:textId="5595C188" w:rsidR="00B14F7A" w:rsidRPr="00960286" w:rsidRDefault="00B14F7A" w:rsidP="00887913">
      <w:pPr>
        <w:pStyle w:val="Odstavecseseznamem"/>
        <w:numPr>
          <w:ilvl w:val="0"/>
          <w:numId w:val="40"/>
        </w:numPr>
        <w:ind w:left="426"/>
        <w:jc w:val="both"/>
        <w:rPr>
          <w:b/>
          <w:sz w:val="24"/>
        </w:rPr>
      </w:pPr>
      <w:r w:rsidRPr="00960286">
        <w:rPr>
          <w:b/>
          <w:sz w:val="24"/>
        </w:rPr>
        <w:t>PO</w:t>
      </w:r>
      <w:r w:rsidR="00EC6714">
        <w:rPr>
          <w:b/>
          <w:sz w:val="24"/>
        </w:rPr>
        <w:t>SO</w:t>
      </w:r>
      <w:r w:rsidRPr="00960286">
        <w:rPr>
          <w:b/>
          <w:sz w:val="24"/>
        </w:rPr>
        <w:t>UZENÍ MOŽNOSTI ZAJIŠTĚNÍ PŘEDMĚTNÝCH ZAKÁZEK SPOLEČNOSTÍ PRAHA 10  - MAJETKOVÁ A.S.</w:t>
      </w:r>
    </w:p>
    <w:p w14:paraId="6103E86E" w14:textId="77777777" w:rsidR="000B53F9" w:rsidRPr="00960286" w:rsidRDefault="000B53F9" w:rsidP="000B53F9">
      <w:pPr>
        <w:ind w:firstLine="360"/>
        <w:jc w:val="both"/>
      </w:pPr>
    </w:p>
    <w:p w14:paraId="002301BC" w14:textId="5D6B6E7D" w:rsidR="00115FF5" w:rsidRPr="00960286" w:rsidRDefault="00B14F7A" w:rsidP="00EC6714">
      <w:pPr>
        <w:ind w:firstLine="360"/>
        <w:jc w:val="both"/>
      </w:pPr>
      <w:r w:rsidRPr="00960286">
        <w:t xml:space="preserve">V </w:t>
      </w:r>
      <w:r w:rsidR="00EC6714" w:rsidRPr="00960286">
        <w:t>souladu s usneseními</w:t>
      </w:r>
      <w:r w:rsidRPr="00960286">
        <w:t xml:space="preserve"> RMČ č. 67, 68 a 69 ze dne 25. 1. 2017 </w:t>
      </w:r>
      <w:r w:rsidR="00EC6714" w:rsidRPr="00960286">
        <w:t>byla společnost</w:t>
      </w:r>
      <w:r w:rsidR="009905F1" w:rsidRPr="00960286">
        <w:t xml:space="preserve"> </w:t>
      </w:r>
      <w:r w:rsidRPr="00960286">
        <w:t xml:space="preserve">PRAHA 10 - Majetková, a. s., </w:t>
      </w:r>
      <w:r w:rsidR="009905F1" w:rsidRPr="00960286">
        <w:t>městskou částí Praha 10 vyzvána</w:t>
      </w:r>
      <w:r w:rsidRPr="00960286">
        <w:t xml:space="preserve"> k posouzení možnosti zajištění těchto zakázek společností PRAHA 10 - Majetková, a. s. Dne 28.3.2017 m.č. Praha 10 obdržela vyjádření PRAHA 10 – Majetková, a.s. k možnosti realizace výše uvedených zakázek. V tomto vyjádření se PRAHA 10 – Majetková, a.s. </w:t>
      </w:r>
      <w:r w:rsidR="009905F1" w:rsidRPr="00960286">
        <w:t xml:space="preserve">z důvodu časové náročnosti komplexního posouzení předmětné problematiky subjektem, který uvedenou problematikou v minulosti nezabýval, </w:t>
      </w:r>
      <w:r w:rsidRPr="00960286">
        <w:t>vyjádřila pouze k zakázce „Správa a údržba dětských hřišť, sportovišť a agility hřišť na území MČ Praha 10“</w:t>
      </w:r>
      <w:r w:rsidR="00EC6714">
        <w:t xml:space="preserve">. </w:t>
      </w:r>
      <w:r w:rsidR="00115FF5" w:rsidRPr="00960286">
        <w:t>Vyjádření k</w:t>
      </w:r>
      <w:r w:rsidR="00902C96" w:rsidRPr="00960286">
        <w:t xml:space="preserve">e zbývajícím zakázkám </w:t>
      </w:r>
      <w:r w:rsidR="00654F84" w:rsidRPr="00960286">
        <w:t xml:space="preserve">obdržela </w:t>
      </w:r>
      <w:r w:rsidR="00902C96" w:rsidRPr="00960286">
        <w:t>m.č. Praha 10 dne 9.5.2017</w:t>
      </w:r>
    </w:p>
    <w:p w14:paraId="3CC85348" w14:textId="77777777" w:rsidR="009905F1" w:rsidRPr="00960286" w:rsidRDefault="009905F1" w:rsidP="00BE0B79">
      <w:pPr>
        <w:jc w:val="both"/>
      </w:pPr>
    </w:p>
    <w:p w14:paraId="5A0641D4" w14:textId="77777777" w:rsidR="00930580" w:rsidRPr="00960286" w:rsidRDefault="00B215DE" w:rsidP="00930580">
      <w:pPr>
        <w:jc w:val="both"/>
      </w:pPr>
      <w:r w:rsidRPr="00960286">
        <w:tab/>
        <w:t xml:space="preserve">Na 14. zasedání ZMČ Praha 10 dne 20. února 2017 byla k problematice předmětných veřejných zakázek vedena rozsáhlá diskuse, v rámci které zazněla i zásadní otázka, proč není realizací těchto veřejných zakázek pověřena PRAHA 10 – Majetková, a.s. Příprava předmětných veřejných zakázek a jejich následné </w:t>
      </w:r>
      <w:r w:rsidR="00930580" w:rsidRPr="00960286">
        <w:t>zadání</w:t>
      </w:r>
      <w:r w:rsidRPr="00960286">
        <w:t xml:space="preserve"> formou zadávacích řízení dle zákona o veřejných zakázkách </w:t>
      </w:r>
      <w:r w:rsidR="00930580" w:rsidRPr="00960286">
        <w:t xml:space="preserve">vyplynulo z usnesení ZMČ Praha 10 č. 7/31/2016 ze dne 14. 1. 2016 k návrhu záměru </w:t>
      </w:r>
      <w:r w:rsidR="00930580" w:rsidRPr="00960286">
        <w:lastRenderedPageBreak/>
        <w:t>na restrukturalizaci údržby zeleně a zabezpečení čistoty veřejných prostor na území městské části Praha 10 a její zefektivnění a usnesení ZMČ Praha 10 č. 10/17/2016, 10/18/2016 a 10/19/2016 ze dne 1. 6. 2016, kterými bylo schváleno zadání těchto veřejných zakázek. Postup m.č. Praha 10 tedy naplňoval výše uvedený záměr restrukturalizace údržby zeleně a zabezpečení čistoty veřejných prostor</w:t>
      </w:r>
      <w:r w:rsidR="007A4531" w:rsidRPr="00960286">
        <w:t xml:space="preserve"> způsobem schváleným ZMČ Praha 10. Nad rámec tohoto schváleného záměru proběhlo z inciativy RMČ Praha 10 předběžné ověření, zda by PRAHA 10 – Majetková, a s. byla schopna realizaci těchto činností zajistit sama.</w:t>
      </w:r>
    </w:p>
    <w:p w14:paraId="197094F7" w14:textId="3D8FFBA3" w:rsidR="00FC403F" w:rsidRPr="00FC403F" w:rsidRDefault="007A4531" w:rsidP="00E86A3E">
      <w:pPr>
        <w:jc w:val="both"/>
        <w:rPr>
          <w:b/>
          <w:bCs/>
        </w:rPr>
      </w:pPr>
      <w:r w:rsidRPr="00960286">
        <w:tab/>
      </w:r>
      <w:r w:rsidR="00FC403F" w:rsidRPr="00FC403F">
        <w:rPr>
          <w:b/>
        </w:rPr>
        <w:t xml:space="preserve">Na základě těchto podnětů, které zazněly na zasedání ZMČ Praha 10, byl usnesením ZMČ Praha 10 č. 346 ze dne 27. 4. 2017 schválen návrh na </w:t>
      </w:r>
      <w:r w:rsidR="00E64C9D" w:rsidRPr="00FC403F">
        <w:rPr>
          <w:b/>
          <w:bCs/>
        </w:rPr>
        <w:t xml:space="preserve">prověření možnosti zajištění správy a údržby </w:t>
      </w:r>
      <w:r w:rsidR="00E64C9D" w:rsidRPr="00FC403F">
        <w:rPr>
          <w:b/>
        </w:rPr>
        <w:t>dětských</w:t>
      </w:r>
      <w:r w:rsidR="00E64C9D" w:rsidRPr="00FC403F">
        <w:rPr>
          <w:b/>
          <w:bCs/>
        </w:rPr>
        <w:t xml:space="preserve"> hřišť, sportovišť a agility hřišť na území MČ Praha 10, úklidu chodníků a svozu odpadkových košů na území MČ Praha 10 a správy a údržby ploch veřejné zeleně na území MČ Praha 10 prostřednictvím společnosti PRAHA 10 – Majetková, a.s.</w:t>
      </w:r>
      <w:r w:rsidR="0018053F" w:rsidRPr="00FC403F">
        <w:rPr>
          <w:b/>
          <w:bCs/>
        </w:rPr>
        <w:t xml:space="preserve"> </w:t>
      </w:r>
    </w:p>
    <w:p w14:paraId="0BE95691" w14:textId="77777777" w:rsidR="00FC403F" w:rsidRDefault="00FC403F" w:rsidP="00E86A3E">
      <w:pPr>
        <w:jc w:val="both"/>
        <w:rPr>
          <w:bCs/>
        </w:rPr>
      </w:pPr>
      <w:r>
        <w:rPr>
          <w:bCs/>
        </w:rPr>
        <w:tab/>
        <w:t>K</w:t>
      </w:r>
      <w:r w:rsidR="0018053F" w:rsidRPr="00960286">
        <w:rPr>
          <w:bCs/>
        </w:rPr>
        <w:t>valifikovan</w:t>
      </w:r>
      <w:r>
        <w:rPr>
          <w:bCs/>
        </w:rPr>
        <w:t>ým</w:t>
      </w:r>
      <w:r w:rsidR="0018053F" w:rsidRPr="00960286">
        <w:rPr>
          <w:bCs/>
        </w:rPr>
        <w:t xml:space="preserve"> posouzení</w:t>
      </w:r>
      <w:r>
        <w:rPr>
          <w:bCs/>
        </w:rPr>
        <w:t>m</w:t>
      </w:r>
      <w:r w:rsidR="0018053F" w:rsidRPr="00960286">
        <w:rPr>
          <w:bCs/>
        </w:rPr>
        <w:t xml:space="preserve"> této možnosti </w:t>
      </w:r>
      <w:r>
        <w:rPr>
          <w:bCs/>
        </w:rPr>
        <w:t xml:space="preserve">byl pověřen </w:t>
      </w:r>
      <w:r w:rsidR="0018053F" w:rsidRPr="00960286">
        <w:rPr>
          <w:bCs/>
        </w:rPr>
        <w:t xml:space="preserve">Výbor pro životní prostředí </w:t>
      </w:r>
      <w:r w:rsidR="002639F7" w:rsidRPr="00960286">
        <w:rPr>
          <w:bCs/>
        </w:rPr>
        <w:t xml:space="preserve">(VŽP) </w:t>
      </w:r>
      <w:r w:rsidR="0018053F" w:rsidRPr="00960286">
        <w:rPr>
          <w:bCs/>
        </w:rPr>
        <w:t xml:space="preserve">za součinnosti OŽD, OMP </w:t>
      </w:r>
      <w:r w:rsidR="007206AA" w:rsidRPr="00960286">
        <w:rPr>
          <w:bCs/>
        </w:rPr>
        <w:t>a PRAHA 10 – Majetková, a.s.</w:t>
      </w:r>
    </w:p>
    <w:p w14:paraId="5DE86B54" w14:textId="3882A67A" w:rsidR="00FC403F" w:rsidRPr="00CC138D" w:rsidRDefault="00FC403F" w:rsidP="00FC403F">
      <w:pPr>
        <w:jc w:val="both"/>
        <w:rPr>
          <w:bCs/>
        </w:rPr>
      </w:pPr>
      <w:r>
        <w:rPr>
          <w:bCs/>
        </w:rPr>
        <w:tab/>
        <w:t xml:space="preserve">V souladu s tímto usnesením ZMČ Praha 10 byl následným usnesením RMČ Praha 10 č. </w:t>
      </w:r>
      <w:r w:rsidRPr="00FC403F">
        <w:rPr>
          <w:bCs/>
        </w:rPr>
        <w:t>564</w:t>
      </w:r>
      <w:r>
        <w:rPr>
          <w:bCs/>
        </w:rPr>
        <w:t xml:space="preserve"> </w:t>
      </w:r>
      <w:r w:rsidRPr="00FC403F">
        <w:rPr>
          <w:bCs/>
        </w:rPr>
        <w:t>ze dne 29. 6. 2017</w:t>
      </w:r>
      <w:r>
        <w:rPr>
          <w:bCs/>
        </w:rPr>
        <w:t xml:space="preserve"> vydán pokyn jediného akcionáře, kterým byl</w:t>
      </w:r>
      <w:r w:rsidR="00B43354">
        <w:rPr>
          <w:bCs/>
        </w:rPr>
        <w:t>a</w:t>
      </w:r>
      <w:r>
        <w:rPr>
          <w:bCs/>
        </w:rPr>
        <w:t xml:space="preserve"> společnost PRAHA 10 – Majetková, a.s.</w:t>
      </w:r>
      <w:r w:rsidR="00B43354">
        <w:rPr>
          <w:bCs/>
        </w:rPr>
        <w:t xml:space="preserve"> požádána </w:t>
      </w:r>
      <w:r w:rsidR="00B43354" w:rsidRPr="00B43354">
        <w:rPr>
          <w:bCs/>
        </w:rPr>
        <w:t xml:space="preserve">o předložení podkladů potřebných pro kvalifikované posouzení možnosti zajištění správy a údržby dětských hřišť, sportovišť a agility hřišť na území MČ Praha 10, úklidu </w:t>
      </w:r>
      <w:r w:rsidR="00B43354" w:rsidRPr="00CC138D">
        <w:rPr>
          <w:bCs/>
        </w:rPr>
        <w:t>chodníků a svozu odpadkových košů na území MČ Praha 10 a správy a údržby ploch veřejné zeleně na území MČ Praha 10 prostřednictvím společnosti PRAHA 10 - Majetková, a. s.</w:t>
      </w:r>
    </w:p>
    <w:p w14:paraId="4DA2F52A" w14:textId="77777777" w:rsidR="00716DBC" w:rsidRPr="00CC138D" w:rsidRDefault="00B43354" w:rsidP="00FC403F">
      <w:pPr>
        <w:jc w:val="both"/>
        <w:rPr>
          <w:bCs/>
        </w:rPr>
      </w:pPr>
      <w:r w:rsidRPr="00CC138D">
        <w:rPr>
          <w:bCs/>
        </w:rPr>
        <w:tab/>
        <w:t xml:space="preserve">Požadované podklady společnost PRAHA 10 – Majetková, a.s. dodala dne 25. 7. 2017. </w:t>
      </w:r>
      <w:r w:rsidR="004C246A" w:rsidRPr="00CC138D">
        <w:rPr>
          <w:bCs/>
        </w:rPr>
        <w:t xml:space="preserve">Dopisy včetně příloh jsou přílohami č. 1 a 2 materiálu. </w:t>
      </w:r>
    </w:p>
    <w:p w14:paraId="2565D468" w14:textId="77777777" w:rsidR="00203779" w:rsidRPr="00CC138D" w:rsidRDefault="00203779" w:rsidP="00FC403F">
      <w:pPr>
        <w:jc w:val="both"/>
        <w:rPr>
          <w:bCs/>
        </w:rPr>
      </w:pPr>
    </w:p>
    <w:p w14:paraId="41095772" w14:textId="4A4BC29C" w:rsidR="00203779" w:rsidRPr="00CC138D" w:rsidRDefault="00203779" w:rsidP="00203779">
      <w:pPr>
        <w:pStyle w:val="Odstavecseseznamem"/>
        <w:numPr>
          <w:ilvl w:val="0"/>
          <w:numId w:val="42"/>
        </w:numPr>
        <w:jc w:val="both"/>
        <w:rPr>
          <w:bCs/>
          <w:sz w:val="24"/>
          <w:szCs w:val="24"/>
          <w:u w:val="single"/>
        </w:rPr>
      </w:pPr>
      <w:r w:rsidRPr="00CC138D">
        <w:rPr>
          <w:bCs/>
          <w:sz w:val="24"/>
          <w:szCs w:val="24"/>
          <w:u w:val="single"/>
        </w:rPr>
        <w:t>Úklid chodníků a svozu odpadkových košů na území MČ Praha 10 a správa a údržba ploch veřejné zeleně na území MČ Praha 10</w:t>
      </w:r>
    </w:p>
    <w:p w14:paraId="5775AB85" w14:textId="77777777" w:rsidR="00203779" w:rsidRPr="00CC138D" w:rsidRDefault="00203779" w:rsidP="00203779">
      <w:pPr>
        <w:jc w:val="both"/>
        <w:rPr>
          <w:bCs/>
        </w:rPr>
      </w:pPr>
    </w:p>
    <w:p w14:paraId="0739757C" w14:textId="49AF278D" w:rsidR="00B43354" w:rsidRDefault="00716DBC" w:rsidP="00203779">
      <w:pPr>
        <w:ind w:left="360"/>
        <w:jc w:val="both"/>
        <w:rPr>
          <w:bCs/>
        </w:rPr>
      </w:pPr>
      <w:r w:rsidRPr="00CC138D">
        <w:rPr>
          <w:bCs/>
        </w:rPr>
        <w:tab/>
      </w:r>
      <w:r w:rsidR="004C246A" w:rsidRPr="00CC138D">
        <w:rPr>
          <w:b/>
          <w:bCs/>
        </w:rPr>
        <w:t>K</w:t>
      </w:r>
      <w:r w:rsidR="00D024A3" w:rsidRPr="00CC138D">
        <w:rPr>
          <w:b/>
          <w:bCs/>
        </w:rPr>
        <w:t xml:space="preserve"> možnosti </w:t>
      </w:r>
      <w:r w:rsidR="004C246A" w:rsidRPr="00CC138D">
        <w:rPr>
          <w:b/>
          <w:bCs/>
        </w:rPr>
        <w:t xml:space="preserve">zajištění úklidu chodníků a svozu odpadkových košů na území MČ Praha 10 a správy a údržby ploch veřejné zeleně na území MČ Praha 10 se PRAHA 10 – Majetková, a.s., vyjádřila, že tyto činnosti (zakázky) </w:t>
      </w:r>
      <w:r w:rsidR="004C246A" w:rsidRPr="00CC138D">
        <w:rPr>
          <w:b/>
          <w:bCs/>
          <w:u w:val="single"/>
        </w:rPr>
        <w:t>není v současné době připravena převzít</w:t>
      </w:r>
      <w:r w:rsidR="004C246A" w:rsidRPr="00CC138D">
        <w:rPr>
          <w:b/>
          <w:bCs/>
        </w:rPr>
        <w:t xml:space="preserve"> – </w:t>
      </w:r>
      <w:r w:rsidR="004C246A" w:rsidRPr="00CC138D">
        <w:rPr>
          <w:bCs/>
        </w:rPr>
        <w:t>viz příloha č. 1 materiálu</w:t>
      </w:r>
      <w:r w:rsidR="004C246A" w:rsidRPr="00CC138D">
        <w:rPr>
          <w:b/>
          <w:bCs/>
        </w:rPr>
        <w:t>.</w:t>
      </w:r>
      <w:r w:rsidR="004C246A" w:rsidRPr="00CC138D">
        <w:rPr>
          <w:bCs/>
        </w:rPr>
        <w:t xml:space="preserve"> Hlavním </w:t>
      </w:r>
      <w:r w:rsidR="004C246A">
        <w:rPr>
          <w:bCs/>
        </w:rPr>
        <w:t>důvodem je vysoká investiční náročnost pořízení techniky a zázemí pro zajištění těchto činností ve výši cca 43,8 mil. Kč), nutnost navýšení personální kapacity společnosti o min. 218 osob.</w:t>
      </w:r>
      <w:r w:rsidR="00C012F8">
        <w:rPr>
          <w:bCs/>
        </w:rPr>
        <w:t xml:space="preserve"> Možnost zajištění těchto činností PRAHA 10 – Majetková, a.s. teoreticky připouští pouze za předpokladu </w:t>
      </w:r>
      <w:r w:rsidR="008A1B6C">
        <w:rPr>
          <w:bCs/>
        </w:rPr>
        <w:t>postupného</w:t>
      </w:r>
      <w:r w:rsidR="00C012F8">
        <w:rPr>
          <w:bCs/>
        </w:rPr>
        <w:t xml:space="preserve"> přebírání těchto činností po dobu cca 3- 5let, nebo za předpokladu akvizice jiných </w:t>
      </w:r>
      <w:r w:rsidR="008A1B6C">
        <w:rPr>
          <w:bCs/>
        </w:rPr>
        <w:t>společností.</w:t>
      </w:r>
    </w:p>
    <w:p w14:paraId="5483AFDF" w14:textId="3925A12F" w:rsidR="008A1B6C" w:rsidRDefault="008A1B6C" w:rsidP="00203779">
      <w:pPr>
        <w:ind w:left="360"/>
        <w:jc w:val="both"/>
        <w:rPr>
          <w:bCs/>
        </w:rPr>
      </w:pPr>
      <w:r>
        <w:rPr>
          <w:bCs/>
        </w:rPr>
        <w:tab/>
        <w:t xml:space="preserve">Dle kalkulace PRAHA 10 – </w:t>
      </w:r>
      <w:r w:rsidR="00716DBC">
        <w:rPr>
          <w:bCs/>
        </w:rPr>
        <w:t>Majetková</w:t>
      </w:r>
      <w:r>
        <w:rPr>
          <w:bCs/>
        </w:rPr>
        <w:t>, a.s., by předpokládané náklady PRAHA 10 – Majetková, a.s. na plnění těchto zakázek vypadaly následovně</w:t>
      </w:r>
      <w:r w:rsidR="001D2072">
        <w:rPr>
          <w:bCs/>
        </w:rPr>
        <w:t xml:space="preserve"> (ceny jsou uvedeny bez DPH)</w:t>
      </w:r>
      <w:r w:rsidR="00716DBC">
        <w:rPr>
          <w:bCs/>
        </w:rPr>
        <w:t>:</w:t>
      </w:r>
    </w:p>
    <w:p w14:paraId="419BBB1D" w14:textId="5E35B5C6" w:rsidR="00716DBC" w:rsidRPr="004C246A" w:rsidRDefault="00716DBC" w:rsidP="00203779">
      <w:pPr>
        <w:ind w:left="360"/>
        <w:jc w:val="center"/>
        <w:rPr>
          <w:bCs/>
        </w:rPr>
      </w:pPr>
      <w:r w:rsidRPr="00716DBC">
        <w:rPr>
          <w:bCs/>
          <w:noProof/>
        </w:rPr>
        <w:drawing>
          <wp:inline distT="0" distB="0" distL="0" distR="0" wp14:anchorId="672D56CE" wp14:editId="4D2D2E13">
            <wp:extent cx="5972810" cy="1694145"/>
            <wp:effectExtent l="0" t="0" r="0" b="190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169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BB0907" w14:textId="3D0C253C" w:rsidR="00716DBC" w:rsidRDefault="00716DBC" w:rsidP="00203779">
      <w:pPr>
        <w:ind w:left="360"/>
        <w:jc w:val="both"/>
        <w:rPr>
          <w:bCs/>
        </w:rPr>
      </w:pPr>
      <w:r>
        <w:rPr>
          <w:bCs/>
        </w:rPr>
        <w:tab/>
        <w:t xml:space="preserve">Podrobnější kalkulace jsou </w:t>
      </w:r>
      <w:r w:rsidRPr="00CC138D">
        <w:rPr>
          <w:bCs/>
        </w:rPr>
        <w:t>součástí přílohy č</w:t>
      </w:r>
      <w:r>
        <w:rPr>
          <w:bCs/>
        </w:rPr>
        <w:t>. 1 materiálu (č. 1b – 1e).</w:t>
      </w:r>
    </w:p>
    <w:p w14:paraId="15FD47BD" w14:textId="77777777" w:rsidR="00716DBC" w:rsidRDefault="00716DBC" w:rsidP="00E86A3E">
      <w:pPr>
        <w:jc w:val="both"/>
        <w:rPr>
          <w:bCs/>
        </w:rPr>
      </w:pPr>
    </w:p>
    <w:p w14:paraId="386A4E15" w14:textId="30B5E871" w:rsidR="00FC403F" w:rsidRDefault="00716DBC" w:rsidP="00203779">
      <w:pPr>
        <w:ind w:left="360"/>
        <w:jc w:val="both"/>
        <w:rPr>
          <w:b/>
          <w:bCs/>
        </w:rPr>
      </w:pPr>
      <w:r w:rsidRPr="00203779">
        <w:rPr>
          <w:b/>
          <w:bCs/>
        </w:rPr>
        <w:tab/>
        <w:t>Na zajištění těchto činností společností PRAHA 10 – Majetková, a.s. by tedy m.č. Praha 10 vynaložila větší množství finančních prostředků, než je jejich předpokládaná hodnota stanovená m.č. Praha 10 pro potřeby zadávacích řízení.</w:t>
      </w:r>
    </w:p>
    <w:p w14:paraId="68C53649" w14:textId="77777777" w:rsidR="00203779" w:rsidRDefault="00203779" w:rsidP="00203779">
      <w:pPr>
        <w:ind w:left="360"/>
        <w:jc w:val="both"/>
        <w:rPr>
          <w:b/>
          <w:bCs/>
        </w:rPr>
      </w:pPr>
    </w:p>
    <w:p w14:paraId="16A0F2B5" w14:textId="67109A08" w:rsidR="00203779" w:rsidRPr="00203779" w:rsidRDefault="00D024A3" w:rsidP="00D024A3">
      <w:pPr>
        <w:pStyle w:val="Odstavecseseznamem"/>
        <w:numPr>
          <w:ilvl w:val="0"/>
          <w:numId w:val="42"/>
        </w:numPr>
        <w:jc w:val="both"/>
        <w:rPr>
          <w:bCs/>
          <w:sz w:val="24"/>
          <w:szCs w:val="24"/>
          <w:u w:val="single"/>
        </w:rPr>
      </w:pPr>
      <w:r>
        <w:rPr>
          <w:bCs/>
          <w:sz w:val="24"/>
          <w:szCs w:val="24"/>
          <w:u w:val="single"/>
        </w:rPr>
        <w:t>S</w:t>
      </w:r>
      <w:r w:rsidRPr="00D024A3">
        <w:rPr>
          <w:bCs/>
          <w:sz w:val="24"/>
          <w:szCs w:val="24"/>
          <w:u w:val="single"/>
        </w:rPr>
        <w:t>práv</w:t>
      </w:r>
      <w:r>
        <w:rPr>
          <w:bCs/>
          <w:sz w:val="24"/>
          <w:szCs w:val="24"/>
          <w:u w:val="single"/>
        </w:rPr>
        <w:t>a</w:t>
      </w:r>
      <w:r w:rsidRPr="00D024A3">
        <w:rPr>
          <w:bCs/>
          <w:sz w:val="24"/>
          <w:szCs w:val="24"/>
          <w:u w:val="single"/>
        </w:rPr>
        <w:t xml:space="preserve"> a údržb</w:t>
      </w:r>
      <w:r>
        <w:rPr>
          <w:bCs/>
          <w:sz w:val="24"/>
          <w:szCs w:val="24"/>
          <w:u w:val="single"/>
        </w:rPr>
        <w:t>a</w:t>
      </w:r>
      <w:r w:rsidRPr="00D024A3">
        <w:rPr>
          <w:bCs/>
          <w:sz w:val="24"/>
          <w:szCs w:val="24"/>
          <w:u w:val="single"/>
        </w:rPr>
        <w:t xml:space="preserve"> dětských hřiš</w:t>
      </w:r>
      <w:r>
        <w:rPr>
          <w:bCs/>
          <w:sz w:val="24"/>
          <w:szCs w:val="24"/>
          <w:u w:val="single"/>
        </w:rPr>
        <w:t xml:space="preserve">ť, sportovišť a agility hřišť </w:t>
      </w:r>
      <w:r w:rsidRPr="00D024A3">
        <w:rPr>
          <w:bCs/>
          <w:sz w:val="24"/>
          <w:szCs w:val="24"/>
          <w:u w:val="single"/>
        </w:rPr>
        <w:t>na území MČ Praha 10</w:t>
      </w:r>
    </w:p>
    <w:p w14:paraId="70C07F0F" w14:textId="77777777" w:rsidR="00203779" w:rsidRPr="00203779" w:rsidRDefault="00203779" w:rsidP="00203779">
      <w:pPr>
        <w:ind w:left="360"/>
        <w:jc w:val="both"/>
        <w:rPr>
          <w:b/>
          <w:bCs/>
        </w:rPr>
      </w:pPr>
    </w:p>
    <w:p w14:paraId="13697023" w14:textId="5EB07879" w:rsidR="00203779" w:rsidRDefault="00203779" w:rsidP="00203779">
      <w:pPr>
        <w:ind w:left="360"/>
        <w:jc w:val="both"/>
        <w:rPr>
          <w:bCs/>
        </w:rPr>
      </w:pPr>
      <w:r>
        <w:rPr>
          <w:bCs/>
        </w:rPr>
        <w:tab/>
      </w:r>
      <w:r w:rsidRPr="004C246A">
        <w:rPr>
          <w:b/>
          <w:bCs/>
        </w:rPr>
        <w:t>K</w:t>
      </w:r>
      <w:r w:rsidR="00D024A3">
        <w:rPr>
          <w:b/>
          <w:bCs/>
        </w:rPr>
        <w:t xml:space="preserve"> možnosti </w:t>
      </w:r>
      <w:r w:rsidRPr="004C246A">
        <w:rPr>
          <w:b/>
          <w:bCs/>
        </w:rPr>
        <w:t xml:space="preserve">zajištění </w:t>
      </w:r>
      <w:r w:rsidR="00D024A3">
        <w:rPr>
          <w:b/>
          <w:bCs/>
        </w:rPr>
        <w:t xml:space="preserve">správy a údržby </w:t>
      </w:r>
      <w:r w:rsidR="00D024A3">
        <w:rPr>
          <w:b/>
        </w:rPr>
        <w:t>dětských</w:t>
      </w:r>
      <w:r w:rsidR="00D024A3">
        <w:rPr>
          <w:b/>
          <w:bCs/>
        </w:rPr>
        <w:t xml:space="preserve"> hřišť, sportovišť a agility hřišť na </w:t>
      </w:r>
      <w:r w:rsidRPr="004C246A">
        <w:rPr>
          <w:b/>
          <w:bCs/>
        </w:rPr>
        <w:t xml:space="preserve">území MČ Praha 10 se PRAHA 10 – Majetková, a.s., vyjádřila, že </w:t>
      </w:r>
      <w:r w:rsidR="00D024A3">
        <w:rPr>
          <w:b/>
          <w:bCs/>
        </w:rPr>
        <w:t xml:space="preserve">o </w:t>
      </w:r>
      <w:r w:rsidRPr="004C246A">
        <w:rPr>
          <w:b/>
          <w:bCs/>
        </w:rPr>
        <w:t>t</w:t>
      </w:r>
      <w:r w:rsidR="00D024A3">
        <w:rPr>
          <w:b/>
          <w:bCs/>
        </w:rPr>
        <w:t>u</w:t>
      </w:r>
      <w:r w:rsidRPr="004C246A">
        <w:rPr>
          <w:b/>
          <w:bCs/>
        </w:rPr>
        <w:t xml:space="preserve">to činnost (zakázky) </w:t>
      </w:r>
      <w:r w:rsidR="00D024A3">
        <w:rPr>
          <w:b/>
          <w:bCs/>
        </w:rPr>
        <w:t xml:space="preserve">má i nadále zájem </w:t>
      </w:r>
      <w:r>
        <w:rPr>
          <w:b/>
          <w:bCs/>
        </w:rPr>
        <w:t xml:space="preserve">– </w:t>
      </w:r>
      <w:r w:rsidRPr="00CC138D">
        <w:rPr>
          <w:bCs/>
        </w:rPr>
        <w:t xml:space="preserve">viz příloha </w:t>
      </w:r>
      <w:r>
        <w:rPr>
          <w:bCs/>
        </w:rPr>
        <w:t xml:space="preserve">č. </w:t>
      </w:r>
      <w:r w:rsidR="00D024A3">
        <w:rPr>
          <w:bCs/>
        </w:rPr>
        <w:t>2</w:t>
      </w:r>
      <w:r>
        <w:rPr>
          <w:bCs/>
        </w:rPr>
        <w:t xml:space="preserve"> materiálu</w:t>
      </w:r>
      <w:r w:rsidRPr="004C246A">
        <w:rPr>
          <w:b/>
          <w:bCs/>
        </w:rPr>
        <w:t>.</w:t>
      </w:r>
      <w:r w:rsidRPr="004C246A">
        <w:rPr>
          <w:bCs/>
        </w:rPr>
        <w:t xml:space="preserve"> </w:t>
      </w:r>
      <w:r w:rsidR="00D024A3">
        <w:rPr>
          <w:bCs/>
        </w:rPr>
        <w:t xml:space="preserve">Dle jejich vyjádření </w:t>
      </w:r>
      <w:r w:rsidR="00144D52">
        <w:rPr>
          <w:bCs/>
        </w:rPr>
        <w:t>PRAHA 10 – Majetková, a.s. disponuje dostatečnými zdroji pro pořízení potřebné techniky a personální zajištění této činnosti je PRAHA 10 – Majetková, a.s. schopna vyřešit do 3 měsíců.</w:t>
      </w:r>
    </w:p>
    <w:p w14:paraId="4EFFA929" w14:textId="61FD8A6E" w:rsidR="00203779" w:rsidRDefault="00203779" w:rsidP="00203779">
      <w:pPr>
        <w:ind w:left="360"/>
        <w:jc w:val="both"/>
        <w:rPr>
          <w:bCs/>
        </w:rPr>
      </w:pPr>
      <w:r>
        <w:rPr>
          <w:bCs/>
        </w:rPr>
        <w:tab/>
        <w:t xml:space="preserve">Dle kalkulace PRAHA 10 – Majetková, a.s., by předpokládané náklady PRAHA 10 – Majetková, a.s. na plnění </w:t>
      </w:r>
      <w:r w:rsidR="00144D52">
        <w:rPr>
          <w:bCs/>
        </w:rPr>
        <w:t xml:space="preserve">této činnosti vypadala </w:t>
      </w:r>
      <w:r>
        <w:rPr>
          <w:bCs/>
        </w:rPr>
        <w:t>následovně</w:t>
      </w:r>
      <w:r w:rsidR="001D2072">
        <w:rPr>
          <w:bCs/>
        </w:rPr>
        <w:t xml:space="preserve"> (ceny jsou uvedeny bez DPH)</w:t>
      </w:r>
      <w:r>
        <w:rPr>
          <w:bCs/>
        </w:rPr>
        <w:t>:</w:t>
      </w:r>
    </w:p>
    <w:p w14:paraId="3CB76302" w14:textId="05EBCA97" w:rsidR="00144D52" w:rsidRDefault="00144D52" w:rsidP="00203779">
      <w:pPr>
        <w:ind w:left="360"/>
        <w:jc w:val="both"/>
        <w:rPr>
          <w:bCs/>
        </w:rPr>
      </w:pPr>
      <w:r w:rsidRPr="00144D52">
        <w:rPr>
          <w:bCs/>
          <w:noProof/>
        </w:rPr>
        <w:drawing>
          <wp:inline distT="0" distB="0" distL="0" distR="0" wp14:anchorId="6A02235B" wp14:editId="13A9D554">
            <wp:extent cx="5972810" cy="722229"/>
            <wp:effectExtent l="0" t="0" r="0" b="190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722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5DB159" w14:textId="51ECE4DA" w:rsidR="00203779" w:rsidRDefault="0093142F" w:rsidP="00E86A3E">
      <w:pPr>
        <w:jc w:val="both"/>
        <w:rPr>
          <w:bCs/>
        </w:rPr>
      </w:pPr>
      <w:r w:rsidRPr="00CC138D">
        <w:rPr>
          <w:bCs/>
        </w:rPr>
        <w:t xml:space="preserve">Tyto náklady společnosti PRAHA 10 – Majetková, a.s. nezahrnují náklady na pořízení </w:t>
      </w:r>
      <w:r w:rsidR="001D2072" w:rsidRPr="00CC138D">
        <w:rPr>
          <w:bCs/>
        </w:rPr>
        <w:t xml:space="preserve">potřebné </w:t>
      </w:r>
      <w:r w:rsidRPr="00CC138D">
        <w:rPr>
          <w:bCs/>
        </w:rPr>
        <w:t>techniky</w:t>
      </w:r>
      <w:r w:rsidR="001D2072" w:rsidRPr="00CC138D">
        <w:rPr>
          <w:bCs/>
        </w:rPr>
        <w:t>, které se pohybují v rozmezí 2 500 000 – 3 077 400 Kč bez DPH.</w:t>
      </w:r>
    </w:p>
    <w:p w14:paraId="56B49BFD" w14:textId="77777777" w:rsidR="001D2072" w:rsidRDefault="001D2072" w:rsidP="00E86A3E">
      <w:pPr>
        <w:jc w:val="both"/>
        <w:rPr>
          <w:bCs/>
        </w:rPr>
      </w:pPr>
    </w:p>
    <w:p w14:paraId="184000A6" w14:textId="708C8C32" w:rsidR="00144D52" w:rsidRDefault="00144D52" w:rsidP="00144D52">
      <w:pPr>
        <w:ind w:left="360"/>
        <w:jc w:val="both"/>
        <w:rPr>
          <w:bCs/>
        </w:rPr>
      </w:pPr>
      <w:r>
        <w:rPr>
          <w:bCs/>
        </w:rPr>
        <w:tab/>
        <w:t xml:space="preserve">Podrobnější kalkulace jsou </w:t>
      </w:r>
      <w:r w:rsidRPr="00CC138D">
        <w:rPr>
          <w:bCs/>
        </w:rPr>
        <w:t xml:space="preserve">součástí přílohy č. </w:t>
      </w:r>
      <w:r>
        <w:rPr>
          <w:bCs/>
        </w:rPr>
        <w:t>2 materiálu (č. 2b – 2c).</w:t>
      </w:r>
    </w:p>
    <w:p w14:paraId="614249ED" w14:textId="77777777" w:rsidR="00FC403F" w:rsidRDefault="00FC403F" w:rsidP="00E86A3E">
      <w:pPr>
        <w:jc w:val="both"/>
        <w:rPr>
          <w:bCs/>
        </w:rPr>
      </w:pPr>
    </w:p>
    <w:p w14:paraId="1C30C391" w14:textId="7D067444" w:rsidR="00A17797" w:rsidRPr="00CC138D" w:rsidRDefault="0092017E" w:rsidP="00A17797">
      <w:pPr>
        <w:jc w:val="both"/>
        <w:rPr>
          <w:bCs/>
        </w:rPr>
      </w:pPr>
      <w:r>
        <w:rPr>
          <w:bCs/>
        </w:rPr>
        <w:tab/>
      </w:r>
      <w:r w:rsidR="001D2072">
        <w:rPr>
          <w:bCs/>
        </w:rPr>
        <w:t xml:space="preserve">Podklady dodané společností PRAHA 10 – Majetková, a.s., ke všem předmětným zakázkám byly v souladu s usnesením ZMČ Praha 10 předloženy Výboru pro životní prostředí (VŽP). První jednání VŽP k této problematice se konalo dne 2.8.2017. </w:t>
      </w:r>
      <w:r w:rsidR="008D386F">
        <w:rPr>
          <w:bCs/>
        </w:rPr>
        <w:t xml:space="preserve">Co se týče zajištění </w:t>
      </w:r>
      <w:r w:rsidR="008D386F" w:rsidRPr="008D386F">
        <w:rPr>
          <w:bCs/>
        </w:rPr>
        <w:t>úklidu chodníků a svozu odpadkových košů na území MČ Praha 10 a správy a údržby ploch veře</w:t>
      </w:r>
      <w:r w:rsidR="008D386F">
        <w:rPr>
          <w:bCs/>
        </w:rPr>
        <w:t>jné zeleně na území MČ Praha 10, VŽP vzal na vědomí aktuální nepřipravenost PRAHA 10 – Majetková, a.s. na převzetí těchto činností. V případě zakázky na sp</w:t>
      </w:r>
      <w:r w:rsidR="008D386F" w:rsidRPr="008D386F">
        <w:rPr>
          <w:bCs/>
        </w:rPr>
        <w:t>ráv</w:t>
      </w:r>
      <w:r w:rsidR="008D386F">
        <w:rPr>
          <w:bCs/>
        </w:rPr>
        <w:t>u</w:t>
      </w:r>
      <w:r w:rsidR="008D386F" w:rsidRPr="008D386F">
        <w:rPr>
          <w:bCs/>
        </w:rPr>
        <w:t xml:space="preserve"> a údržb</w:t>
      </w:r>
      <w:r w:rsidR="008D386F">
        <w:rPr>
          <w:bCs/>
        </w:rPr>
        <w:t>u</w:t>
      </w:r>
      <w:r w:rsidR="008D386F" w:rsidRPr="008D386F">
        <w:rPr>
          <w:bCs/>
        </w:rPr>
        <w:t xml:space="preserve"> dětských hřišť, sportovišť a agility hřišť na území MČ Praha 10</w:t>
      </w:r>
      <w:r w:rsidR="008D386F">
        <w:rPr>
          <w:bCs/>
        </w:rPr>
        <w:t xml:space="preserve"> vzal VŽP na vědomí zájem PRAHA – Majetková, a.s. na převzetí této </w:t>
      </w:r>
      <w:r w:rsidR="008D386F" w:rsidRPr="00CC138D">
        <w:rPr>
          <w:bCs/>
        </w:rPr>
        <w:t>činnosti a vyžádal si od OŽD zpracování znaleckého posudku pro ověření, zda cena nabídnutá PRAHA 10 – Majetková, a.s.</w:t>
      </w:r>
      <w:r w:rsidRPr="00CC138D">
        <w:rPr>
          <w:bCs/>
        </w:rPr>
        <w:t xml:space="preserve"> je cenou v čase a místě obvyklou. Usnesení VŽP z 2.8.2017 jsou přílohou č. 3 materiálu.</w:t>
      </w:r>
    </w:p>
    <w:p w14:paraId="43D3780B" w14:textId="31C26ED9" w:rsidR="0092017E" w:rsidRPr="00CC138D" w:rsidRDefault="0092017E" w:rsidP="0092017E">
      <w:pPr>
        <w:jc w:val="both"/>
        <w:rPr>
          <w:bCs/>
        </w:rPr>
      </w:pPr>
      <w:r w:rsidRPr="00CC138D">
        <w:rPr>
          <w:bCs/>
        </w:rPr>
        <w:tab/>
        <w:t xml:space="preserve">Zpracováním požadovaného nezávislého posouzení obvyklosti ceny byla pověřena společnost Grant Thornton Advisory, s.r.o., </w:t>
      </w:r>
      <w:r w:rsidR="005C3BCE" w:rsidRPr="00CC138D">
        <w:rPr>
          <w:bCs/>
        </w:rPr>
        <w:t xml:space="preserve">(dále jen GTA) </w:t>
      </w:r>
      <w:r w:rsidRPr="00CC138D">
        <w:rPr>
          <w:bCs/>
        </w:rPr>
        <w:t xml:space="preserve">se kterou m.č. Praha 10 v minulosti již spolupracovala. Dne </w:t>
      </w:r>
      <w:r w:rsidR="00FE77BC" w:rsidRPr="00CC138D">
        <w:rPr>
          <w:bCs/>
        </w:rPr>
        <w:t>21</w:t>
      </w:r>
      <w:r w:rsidRPr="00CC138D">
        <w:rPr>
          <w:bCs/>
        </w:rPr>
        <w:t xml:space="preserve">. 8. 2017 bylo toto nezávislé </w:t>
      </w:r>
      <w:r w:rsidRPr="00CC138D">
        <w:rPr>
          <w:bCs/>
          <w:i/>
        </w:rPr>
        <w:t>Posouzení nabídky na správu a údržbu dětských hřišť, sportovišť a agility hřišť</w:t>
      </w:r>
      <w:r w:rsidRPr="00CC138D">
        <w:rPr>
          <w:bCs/>
        </w:rPr>
        <w:t xml:space="preserve"> společnosti Grant Thornton Advisory, s.r.o., které je přílohou č. 4 materiálu (dále jen Posouzení GTA)</w:t>
      </w:r>
      <w:r w:rsidR="005C3BCE" w:rsidRPr="00CC138D">
        <w:rPr>
          <w:bCs/>
        </w:rPr>
        <w:t>,</w:t>
      </w:r>
      <w:r w:rsidRPr="00CC138D">
        <w:rPr>
          <w:bCs/>
        </w:rPr>
        <w:t xml:space="preserve"> předloženo na dalším jednání VŽP. </w:t>
      </w:r>
    </w:p>
    <w:p w14:paraId="637BFBDE" w14:textId="52052837" w:rsidR="005C3BCE" w:rsidRDefault="005C3BCE" w:rsidP="005C3BCE">
      <w:pPr>
        <w:keepNext/>
        <w:jc w:val="both"/>
        <w:rPr>
          <w:bCs/>
        </w:rPr>
      </w:pPr>
      <w:r>
        <w:rPr>
          <w:bCs/>
        </w:rPr>
        <w:tab/>
        <w:t>Svá zjištění shrnuje GTA v této tabulce:</w:t>
      </w:r>
    </w:p>
    <w:p w14:paraId="2AE4B45A" w14:textId="601C6C19" w:rsidR="005C3BCE" w:rsidRDefault="005C3BCE" w:rsidP="0092017E">
      <w:pPr>
        <w:jc w:val="both"/>
        <w:rPr>
          <w:bCs/>
        </w:rPr>
      </w:pPr>
      <w:r>
        <w:rPr>
          <w:noProof/>
        </w:rPr>
        <w:drawing>
          <wp:inline distT="0" distB="0" distL="0" distR="0" wp14:anchorId="3D6BE87A" wp14:editId="1D896A6C">
            <wp:extent cx="5972810" cy="1905000"/>
            <wp:effectExtent l="0" t="0" r="889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5CDD20" w14:textId="47523DAE" w:rsidR="005C3BCE" w:rsidRPr="00CC138D" w:rsidRDefault="005C3BCE" w:rsidP="0092017E">
      <w:pPr>
        <w:jc w:val="both"/>
        <w:rPr>
          <w:b/>
          <w:bCs/>
        </w:rPr>
      </w:pPr>
      <w:r>
        <w:rPr>
          <w:bCs/>
        </w:rPr>
        <w:tab/>
        <w:t xml:space="preserve">Z této tabulky vyplývá, že celkové náklady PRAHA 10 – Majetková, a.s. na </w:t>
      </w:r>
      <w:r w:rsidRPr="005C3BCE">
        <w:rPr>
          <w:bCs/>
        </w:rPr>
        <w:t>zajištění správy a údržby dětských hřišť, sportovišť a agility hřišť na území MČ Praha 10</w:t>
      </w:r>
      <w:r>
        <w:rPr>
          <w:bCs/>
        </w:rPr>
        <w:t xml:space="preserve"> se pohybuje v intervalu, který GTA označil jako cenu obvyklou (39 440 175 Kč – 55 536 236 Kč bez DPH), nicméně </w:t>
      </w:r>
      <w:r w:rsidRPr="008D2B8B">
        <w:rPr>
          <w:b/>
          <w:bCs/>
        </w:rPr>
        <w:t xml:space="preserve">je zřejmé, že m.č. Praha 10 by měla být schopna si tuto činnost zajistit za cenu nižší, než je cenová nabídka PRAHA 10 – </w:t>
      </w:r>
      <w:r w:rsidRPr="00CC138D">
        <w:rPr>
          <w:b/>
          <w:bCs/>
        </w:rPr>
        <w:t>Majetková, a.s.</w:t>
      </w:r>
      <w:r w:rsidR="008D2B8B" w:rsidRPr="00CC138D">
        <w:rPr>
          <w:b/>
          <w:bCs/>
        </w:rPr>
        <w:t>, odpovídající spodní hranici intervalu ceny obvyklé.</w:t>
      </w:r>
    </w:p>
    <w:p w14:paraId="3915239D" w14:textId="2BCF720E" w:rsidR="008D2B8B" w:rsidRPr="00CC138D" w:rsidRDefault="008D2B8B" w:rsidP="0092017E">
      <w:pPr>
        <w:jc w:val="both"/>
        <w:rPr>
          <w:bCs/>
        </w:rPr>
      </w:pPr>
      <w:r w:rsidRPr="00CC138D">
        <w:rPr>
          <w:b/>
          <w:bCs/>
        </w:rPr>
        <w:tab/>
        <w:t xml:space="preserve">Na základě posouzení GTA se VŽP usnesl na tom, že nedoporučuje ZMČ Praha 10 a RMČ Praha 10 zajištění správy a údržby dětských hřišť, sportovišť a agility hřišť na území MČ Praha 10 prostřednictvím společnosti PRAHA 10 – Majetková, a.s. </w:t>
      </w:r>
      <w:r w:rsidRPr="00CC138D">
        <w:rPr>
          <w:bCs/>
        </w:rPr>
        <w:t>– viz příloha č. 5a materiálu.</w:t>
      </w:r>
    </w:p>
    <w:p w14:paraId="7B040AFC" w14:textId="6526544A" w:rsidR="008D2B8B" w:rsidRPr="00CC138D" w:rsidRDefault="008D2B8B" w:rsidP="0092017E">
      <w:pPr>
        <w:jc w:val="both"/>
        <w:rPr>
          <w:b/>
          <w:bCs/>
        </w:rPr>
      </w:pPr>
      <w:r w:rsidRPr="00CC138D">
        <w:rPr>
          <w:b/>
          <w:bCs/>
        </w:rPr>
        <w:tab/>
      </w:r>
    </w:p>
    <w:p w14:paraId="50574506" w14:textId="6FA318FC" w:rsidR="008D2B8B" w:rsidRPr="00CC138D" w:rsidRDefault="008D2B8B" w:rsidP="0092017E">
      <w:pPr>
        <w:jc w:val="both"/>
        <w:rPr>
          <w:bCs/>
        </w:rPr>
      </w:pPr>
      <w:r w:rsidRPr="00CC138D">
        <w:rPr>
          <w:bCs/>
        </w:rPr>
        <w:tab/>
      </w:r>
      <w:r w:rsidR="00F05671" w:rsidRPr="00CC138D">
        <w:rPr>
          <w:bCs/>
        </w:rPr>
        <w:t xml:space="preserve">Protože PRAHA 10 – Majetková, a.s., ve svém dopise ze dne </w:t>
      </w:r>
      <w:r w:rsidR="00966ED4" w:rsidRPr="00CC138D">
        <w:rPr>
          <w:bCs/>
        </w:rPr>
        <w:t>25. 7. 2017</w:t>
      </w:r>
      <w:r w:rsidR="00F05671" w:rsidRPr="00CC138D">
        <w:rPr>
          <w:bCs/>
        </w:rPr>
        <w:t xml:space="preserve"> oznámila, že není v současné době připravena převzít zajištění úklidu chodníků a svozu odpadkových košů na území MČ Praha 10 a správy a údržby ploch veřejné zeleně na území MČ Praha 10 </w:t>
      </w:r>
      <w:r w:rsidRPr="00CC138D">
        <w:rPr>
          <w:bCs/>
        </w:rPr>
        <w:t xml:space="preserve">usnesl </w:t>
      </w:r>
      <w:r w:rsidR="00F05671" w:rsidRPr="00CC138D">
        <w:rPr>
          <w:bCs/>
        </w:rPr>
        <w:t xml:space="preserve">se VŽP dále </w:t>
      </w:r>
      <w:r w:rsidRPr="00CC138D">
        <w:rPr>
          <w:bCs/>
        </w:rPr>
        <w:t>na tom, že:</w:t>
      </w:r>
    </w:p>
    <w:p w14:paraId="7FEF8220" w14:textId="44FB9B5E" w:rsidR="00F05671" w:rsidRPr="00CC138D" w:rsidRDefault="00F05671" w:rsidP="00F05671">
      <w:pPr>
        <w:widowControl/>
        <w:numPr>
          <w:ilvl w:val="0"/>
          <w:numId w:val="43"/>
        </w:numPr>
        <w:suppressAutoHyphens w:val="0"/>
        <w:spacing w:after="160" w:line="256" w:lineRule="auto"/>
        <w:rPr>
          <w:b/>
        </w:rPr>
      </w:pPr>
      <w:r w:rsidRPr="00CC138D">
        <w:rPr>
          <w:b/>
        </w:rPr>
        <w:t xml:space="preserve">nedoporučuje ZMČ Praha 10 a RMČ Praha 10 zajištění úklidu chodníků a svozu odpadkových košů na území MČ Praha 10 prostřednictvím společnosti PRAHA 10 – Majetková, a.s. – </w:t>
      </w:r>
      <w:r w:rsidRPr="00CC138D">
        <w:t>viz příloha č. 5b</w:t>
      </w:r>
    </w:p>
    <w:p w14:paraId="5E98A1CD" w14:textId="03845000" w:rsidR="00F05671" w:rsidRPr="00CC138D" w:rsidRDefault="00F05671" w:rsidP="00F05671">
      <w:pPr>
        <w:widowControl/>
        <w:numPr>
          <w:ilvl w:val="0"/>
          <w:numId w:val="43"/>
        </w:numPr>
        <w:suppressAutoHyphens w:val="0"/>
        <w:spacing w:after="160" w:line="256" w:lineRule="auto"/>
        <w:rPr>
          <w:b/>
        </w:rPr>
      </w:pPr>
      <w:r w:rsidRPr="00CC138D">
        <w:rPr>
          <w:b/>
        </w:rPr>
        <w:t xml:space="preserve">nedoporučuje ZMČ Praha 10 a RMČ Praha 10 zajištění správy a údržby ploch veřejné zeleně na území m.č. Praha 10 prostřednictvím společnosti PRAHA 10 – Majetková, a.s.  – </w:t>
      </w:r>
      <w:r w:rsidRPr="00CC138D">
        <w:t>viz příloha č. 5c</w:t>
      </w:r>
    </w:p>
    <w:p w14:paraId="4CBD75B4" w14:textId="77777777" w:rsidR="00887913" w:rsidRPr="00CC138D" w:rsidRDefault="00887913" w:rsidP="00966ED4">
      <w:pPr>
        <w:widowControl/>
        <w:suppressAutoHyphens w:val="0"/>
        <w:spacing w:after="160" w:line="256" w:lineRule="auto"/>
        <w:jc w:val="both"/>
        <w:rPr>
          <w:b/>
        </w:rPr>
      </w:pPr>
    </w:p>
    <w:p w14:paraId="4C68D3F6" w14:textId="3833340E" w:rsidR="00887913" w:rsidRPr="00960286" w:rsidRDefault="005443B7" w:rsidP="005443B7">
      <w:pPr>
        <w:pStyle w:val="Odstavecseseznamem"/>
        <w:numPr>
          <w:ilvl w:val="0"/>
          <w:numId w:val="40"/>
        </w:numPr>
        <w:ind w:left="284"/>
        <w:jc w:val="both"/>
        <w:rPr>
          <w:b/>
          <w:sz w:val="24"/>
        </w:rPr>
      </w:pPr>
      <w:r w:rsidRPr="00CC138D">
        <w:rPr>
          <w:b/>
          <w:sz w:val="24"/>
        </w:rPr>
        <w:t xml:space="preserve">PROJEDNÁVÁNÍ ZADÁVACÍCH DOKUMENTACÍ ZAKÁZEK NA ZAJIŠTĚNÍ SPRÁVY A ÚDRŽBY DĚTSKÝCH HŘIŠŤ, SPORTOVIŠŤ A AGILITY HŘIŠŤ NA ÚZEMÍ MČ PRAHA 10, ÚKLIDU CHODNÍKŮ A SVOZU ODPADKOVÝCH </w:t>
      </w:r>
      <w:r w:rsidRPr="005443B7">
        <w:rPr>
          <w:b/>
          <w:sz w:val="24"/>
        </w:rPr>
        <w:t>KOŠŮ NA ÚZEMÍ MČ PRAHA 10 A SPRÁVY A ÚDRŽBY PLOCH VEŘEJNÉ ZELENĚ NA ÚZEMÍ MČ PRAHA 10</w:t>
      </w:r>
    </w:p>
    <w:p w14:paraId="1B595043" w14:textId="77777777" w:rsidR="00887913" w:rsidRDefault="00887913" w:rsidP="00966ED4">
      <w:pPr>
        <w:widowControl/>
        <w:suppressAutoHyphens w:val="0"/>
        <w:spacing w:after="160" w:line="256" w:lineRule="auto"/>
        <w:jc w:val="both"/>
        <w:rPr>
          <w:b/>
        </w:rPr>
      </w:pPr>
    </w:p>
    <w:p w14:paraId="0D529146" w14:textId="330B5596" w:rsidR="00966ED4" w:rsidRDefault="00966ED4" w:rsidP="00966ED4">
      <w:pPr>
        <w:widowControl/>
        <w:suppressAutoHyphens w:val="0"/>
        <w:spacing w:after="160" w:line="256" w:lineRule="auto"/>
        <w:jc w:val="both"/>
      </w:pPr>
      <w:r>
        <w:rPr>
          <w:b/>
        </w:rPr>
        <w:tab/>
      </w:r>
      <w:r>
        <w:t xml:space="preserve">Protože VŽP nedoporučilo ZMČ Praha 10 a RMČ Praha 10 zajištění výše specifikovaných činností prostřednictvím PRAHA 10 – Majetková, a.s., zabýval se </w:t>
      </w:r>
      <w:r w:rsidR="00FE77BC">
        <w:t xml:space="preserve">VŽP </w:t>
      </w:r>
      <w:r>
        <w:t>dále úpravami zadávacích dokumentací těchto veřejných zakázek, které byly VŽ</w:t>
      </w:r>
      <w:r w:rsidR="00FE77BC">
        <w:t>P</w:t>
      </w:r>
      <w:r>
        <w:t xml:space="preserve"> předloženy v souladu s usnesením </w:t>
      </w:r>
      <w:r w:rsidR="00FE77BC">
        <w:t xml:space="preserve">RMČ Praha 10 č. </w:t>
      </w:r>
      <w:r w:rsidR="00FE77BC" w:rsidRPr="00FE77BC">
        <w:t>564 ze dne 29. 6. 2017</w:t>
      </w:r>
      <w:r w:rsidR="00FE77BC">
        <w:t xml:space="preserve">. Návrhy předložené OŽP, které již reflektovali námitky a dotazy uchazečů ze zrušených zadávacích řízení, byly VŽP projednány dne 2. 8. 2017 a 21. 8. 2017, a do návrhů byly zapracovány další podněty, jež vznikly v průběhu projednávání. Především je nutno zmínit rozšíření veřejné zakázky na </w:t>
      </w:r>
      <w:r w:rsidR="00FE77BC" w:rsidRPr="00FE77BC">
        <w:t>zajištění úklidu chodníků a svozu odpadkových košů na území MČ Praha 10</w:t>
      </w:r>
      <w:r w:rsidR="00FE77BC">
        <w:t xml:space="preserve"> o likvidace černých skládek, jež byla v minulosti zajišťována na základě samostatného smluvního vztahu</w:t>
      </w:r>
      <w:r w:rsidR="00E74917">
        <w:t xml:space="preserve">, a z toho vyplývající zvýšení předpokládané hodnoty veřejné zakázky o 2,5 mil. Kč bez DPH na celkovou hodnotu 90 mil. Kč bez DPH, a snížení předpokládané hodnoty veřejné zakázky </w:t>
      </w:r>
      <w:r w:rsidR="00E74917" w:rsidRPr="00E74917">
        <w:t>na zajištění správy a údržby dětských hřišť, sportovišť a agility hřišť na území MČ Praha 10</w:t>
      </w:r>
      <w:r w:rsidR="00E74917">
        <w:t xml:space="preserve"> na částku </w:t>
      </w:r>
      <w:r w:rsidR="00E74917" w:rsidRPr="00E74917">
        <w:t>39</w:t>
      </w:r>
      <w:r w:rsidR="00E74917">
        <w:t> </w:t>
      </w:r>
      <w:r w:rsidR="00E74917" w:rsidRPr="00E74917">
        <w:t>440</w:t>
      </w:r>
      <w:r w:rsidR="00E74917">
        <w:t> </w:t>
      </w:r>
      <w:r w:rsidR="00E74917" w:rsidRPr="00E74917">
        <w:t>175</w:t>
      </w:r>
      <w:r w:rsidR="00E74917">
        <w:t xml:space="preserve"> Kč bez DPH, což odráží spodní hranici ceny obvyklé dle výše zmiňovaného Posouzení GTA. Dále zmírněny kvalifikační požadavky na dodavatele, což může vést k většímu počtu soutěžících dodavatelů.</w:t>
      </w:r>
      <w:r w:rsidR="005443B7">
        <w:t xml:space="preserve"> Navrhované změny zadávací dokumentace byly zapracovány do předložených návrhů a VŽP následně doporučeny RMČ Praha 10 ke schválení.</w:t>
      </w:r>
    </w:p>
    <w:p w14:paraId="54DF17CF" w14:textId="77777777" w:rsidR="005443B7" w:rsidRDefault="005443B7" w:rsidP="00966ED4">
      <w:pPr>
        <w:widowControl/>
        <w:suppressAutoHyphens w:val="0"/>
        <w:spacing w:after="160" w:line="256" w:lineRule="auto"/>
        <w:jc w:val="both"/>
      </w:pPr>
    </w:p>
    <w:p w14:paraId="529894DB" w14:textId="07400947" w:rsidR="005443B7" w:rsidRPr="00960286" w:rsidRDefault="005443B7" w:rsidP="005443B7">
      <w:pPr>
        <w:pStyle w:val="Odstavecseseznamem"/>
        <w:numPr>
          <w:ilvl w:val="0"/>
          <w:numId w:val="40"/>
        </w:numPr>
        <w:ind w:left="284"/>
        <w:jc w:val="both"/>
        <w:rPr>
          <w:b/>
          <w:sz w:val="24"/>
        </w:rPr>
      </w:pPr>
      <w:r>
        <w:rPr>
          <w:b/>
          <w:sz w:val="24"/>
        </w:rPr>
        <w:t>ZÁVĚR</w:t>
      </w:r>
    </w:p>
    <w:p w14:paraId="0DA14282" w14:textId="77777777" w:rsidR="005443B7" w:rsidRDefault="005443B7" w:rsidP="00966ED4">
      <w:pPr>
        <w:widowControl/>
        <w:suppressAutoHyphens w:val="0"/>
        <w:spacing w:after="160" w:line="256" w:lineRule="auto"/>
        <w:jc w:val="both"/>
      </w:pPr>
    </w:p>
    <w:p w14:paraId="105D0F83" w14:textId="007A76CA" w:rsidR="00E74917" w:rsidRPr="00CC138D" w:rsidRDefault="00E74917" w:rsidP="00966ED4">
      <w:pPr>
        <w:widowControl/>
        <w:suppressAutoHyphens w:val="0"/>
        <w:spacing w:after="160" w:line="256" w:lineRule="auto"/>
        <w:jc w:val="both"/>
      </w:pPr>
      <w:r>
        <w:tab/>
        <w:t xml:space="preserve">Po skončení projednání </w:t>
      </w:r>
      <w:r w:rsidR="005443B7">
        <w:t xml:space="preserve">předložených podkladů </w:t>
      </w:r>
      <w:r w:rsidR="005443B7" w:rsidRPr="00CC138D">
        <w:t xml:space="preserve">dne 21.8.2017 </w:t>
      </w:r>
      <w:r w:rsidRPr="00CC138D">
        <w:rPr>
          <w:b/>
        </w:rPr>
        <w:t>se VŽP usnesl na tom, že</w:t>
      </w:r>
      <w:r w:rsidRPr="00CC138D">
        <w:t xml:space="preserve"> </w:t>
      </w:r>
    </w:p>
    <w:p w14:paraId="4BAA2F18" w14:textId="16DEBC11" w:rsidR="00E74917" w:rsidRPr="00CC138D" w:rsidRDefault="00E74917" w:rsidP="00E74917">
      <w:pPr>
        <w:pStyle w:val="Odstavecseseznamem"/>
        <w:numPr>
          <w:ilvl w:val="0"/>
          <w:numId w:val="45"/>
        </w:numPr>
        <w:rPr>
          <w:sz w:val="24"/>
          <w:szCs w:val="24"/>
        </w:rPr>
      </w:pPr>
      <w:r w:rsidRPr="00CC138D">
        <w:rPr>
          <w:b/>
          <w:sz w:val="24"/>
          <w:szCs w:val="24"/>
        </w:rPr>
        <w:t>doporučuje ZMČ Praha 10 a RMČ Praha 10 zadat zajištění správy a údržby dětských hřišť, sportovišť a agility hřišť na území MČ Praha 10 formou zadávacího řízení dle zákona č. 134/2016 Sb., o zadávání veřejných zakázek</w:t>
      </w:r>
      <w:r w:rsidR="00887913" w:rsidRPr="00CC138D">
        <w:rPr>
          <w:sz w:val="24"/>
          <w:szCs w:val="24"/>
        </w:rPr>
        <w:t xml:space="preserve"> – viz příloha č. 5d</w:t>
      </w:r>
    </w:p>
    <w:p w14:paraId="2431571F" w14:textId="6ABE2AF8" w:rsidR="00887913" w:rsidRPr="00CC138D" w:rsidRDefault="00887913" w:rsidP="00887913">
      <w:pPr>
        <w:pStyle w:val="Odstavecseseznamem"/>
        <w:numPr>
          <w:ilvl w:val="0"/>
          <w:numId w:val="45"/>
        </w:numPr>
        <w:rPr>
          <w:b/>
          <w:sz w:val="24"/>
          <w:szCs w:val="24"/>
        </w:rPr>
      </w:pPr>
      <w:r w:rsidRPr="00CC138D">
        <w:rPr>
          <w:b/>
          <w:sz w:val="24"/>
          <w:szCs w:val="24"/>
        </w:rPr>
        <w:t xml:space="preserve">VŽP doporučuje ZMČ Praha 10 a RMČ Praha 10 zadat zajištění úklidu chodníků a svozu odpadkových košů na území MČ Praha 10 formou zadávacího řízení dle zákona č. 134/2016 Sb., o zadávání veřejných zakázek </w:t>
      </w:r>
      <w:r w:rsidRPr="00CC138D">
        <w:rPr>
          <w:sz w:val="24"/>
          <w:szCs w:val="24"/>
        </w:rPr>
        <w:t>– viz příloha č. 5e</w:t>
      </w:r>
    </w:p>
    <w:p w14:paraId="7EAADFAF" w14:textId="1BD61EE7" w:rsidR="00887913" w:rsidRPr="00CC138D" w:rsidRDefault="00887913" w:rsidP="00887913">
      <w:pPr>
        <w:pStyle w:val="Odstavecseseznamem"/>
        <w:numPr>
          <w:ilvl w:val="0"/>
          <w:numId w:val="45"/>
        </w:numPr>
        <w:rPr>
          <w:sz w:val="24"/>
          <w:szCs w:val="24"/>
        </w:rPr>
      </w:pPr>
      <w:r w:rsidRPr="00CC138D">
        <w:rPr>
          <w:b/>
          <w:sz w:val="24"/>
          <w:szCs w:val="24"/>
        </w:rPr>
        <w:t xml:space="preserve">VŽP doporučuje ZMČ Praha 10 a RMČ Praha 10 zadat zajištění správy a údržby ploch veřejné zeleně na území m.č. Praha 10 formou zadávacího řízení dle zákona č. 134/2016 Sb., o zadávání veřejných zakázek - </w:t>
      </w:r>
      <w:r w:rsidRPr="00CC138D">
        <w:rPr>
          <w:sz w:val="24"/>
          <w:szCs w:val="24"/>
        </w:rPr>
        <w:t>viz příloha č. 5f</w:t>
      </w:r>
    </w:p>
    <w:p w14:paraId="150EF1C9" w14:textId="77777777" w:rsidR="00887913" w:rsidRPr="00CC138D" w:rsidRDefault="00887913" w:rsidP="00887913"/>
    <w:p w14:paraId="749360A9" w14:textId="77777777" w:rsidR="00887913" w:rsidRPr="00CC138D" w:rsidRDefault="00887913" w:rsidP="00887913"/>
    <w:p w14:paraId="794272AD" w14:textId="15243DF4" w:rsidR="00E74917" w:rsidRDefault="005443B7" w:rsidP="005443B7">
      <w:pPr>
        <w:suppressAutoHyphens w:val="0"/>
        <w:spacing w:after="160" w:line="256" w:lineRule="auto"/>
        <w:jc w:val="both"/>
      </w:pPr>
      <w:r w:rsidRPr="00CC138D">
        <w:rPr>
          <w:b/>
        </w:rPr>
        <w:t xml:space="preserve">Na základě výše uvedeného navrhujeme ZMČ Praha 10, aby schválilo zajištění správy a údržby dětských hřišť, sportovišť a agility hřišť na území MČ Praha 10, zajištění úklidu chodníků a svozu odpadkových košů na území MČ Praha 10 a zajištění správy a údržby ploch veřejné zeleně na území m.č. Praha 10 </w:t>
      </w:r>
      <w:r w:rsidR="00965993" w:rsidRPr="00CC138D">
        <w:rPr>
          <w:b/>
        </w:rPr>
        <w:t xml:space="preserve">(v rozdělení na části A, B, C dle územního </w:t>
      </w:r>
      <w:r w:rsidR="00965993" w:rsidRPr="00754636">
        <w:rPr>
          <w:b/>
        </w:rPr>
        <w:t xml:space="preserve">klíče) </w:t>
      </w:r>
      <w:r w:rsidRPr="00754636">
        <w:rPr>
          <w:b/>
        </w:rPr>
        <w:t>formou zadávacích řízení dle zákona č. 134/2016 Sb., o zadávání veřejných zakázek.</w:t>
      </w:r>
    </w:p>
    <w:p w14:paraId="56D929A5" w14:textId="746C2232" w:rsidR="005443B7" w:rsidRDefault="005443B7" w:rsidP="005443B7">
      <w:pPr>
        <w:suppressAutoHyphens w:val="0"/>
        <w:spacing w:after="160" w:line="256" w:lineRule="auto"/>
        <w:jc w:val="both"/>
      </w:pPr>
      <w:r>
        <w:tab/>
        <w:t>Bude-li předložený návrh ZMČ Praha 10 schválen, budou ve spolupráci s administrátorem zadávacích řízení dokončeny zadávací dokumentace</w:t>
      </w:r>
      <w:r w:rsidR="007D5043">
        <w:t>, přičemž budou dodrženy změny doporučené VŽP, a RMČ Praha 10 budou předloženy návrhy na vyhlášení předmětných zadávacích řízení.</w:t>
      </w:r>
      <w:r w:rsidR="00965993">
        <w:t xml:space="preserve"> V případě nekomplikovaného průběhu zadávacích řízení by mohly smlouvy s nově vybranými dodavateli nabýt účinnosti nejpozději k 1. 7. 2018. </w:t>
      </w:r>
    </w:p>
    <w:p w14:paraId="08DA288A" w14:textId="77777777" w:rsidR="00F4569D" w:rsidRDefault="00F4569D" w:rsidP="005443B7">
      <w:pPr>
        <w:suppressAutoHyphens w:val="0"/>
        <w:spacing w:after="160" w:line="256" w:lineRule="auto"/>
        <w:jc w:val="both"/>
      </w:pPr>
    </w:p>
    <w:p w14:paraId="3451F42D" w14:textId="4711251C" w:rsidR="00F4569D" w:rsidRDefault="00F4569D" w:rsidP="005443B7">
      <w:pPr>
        <w:suppressAutoHyphens w:val="0"/>
        <w:spacing w:after="160" w:line="256" w:lineRule="auto"/>
        <w:jc w:val="both"/>
      </w:pPr>
      <w:r>
        <w:t>Tento materiál byl Radou projednán dne 30.08.2017.</w:t>
      </w:r>
    </w:p>
    <w:p w14:paraId="5359ADF4" w14:textId="77777777" w:rsidR="00A20C00" w:rsidRPr="00960286" w:rsidRDefault="00A20C00" w:rsidP="00E86A3E">
      <w:pPr>
        <w:jc w:val="both"/>
        <w:rPr>
          <w:bCs/>
        </w:rPr>
      </w:pPr>
    </w:p>
    <w:p w14:paraId="1A518A1E" w14:textId="735C85B9" w:rsidR="004E40F8" w:rsidRPr="0048391D" w:rsidRDefault="00E86A3E" w:rsidP="0048391D">
      <w:pPr>
        <w:ind w:left="567" w:hanging="567"/>
        <w:jc w:val="both"/>
        <w:rPr>
          <w:bCs/>
        </w:rPr>
      </w:pPr>
      <w:r w:rsidRPr="00960286">
        <w:rPr>
          <w:bCs/>
        </w:rPr>
        <w:tab/>
      </w:r>
    </w:p>
    <w:sectPr w:rsidR="004E40F8" w:rsidRPr="0048391D" w:rsidSect="00CE5945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17" w:right="1417" w:bottom="1417" w:left="1417" w:header="0" w:footer="0" w:gutter="0"/>
      <w:cols w:space="708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4A0D65" w14:textId="77777777" w:rsidR="00E1243C" w:rsidRDefault="00E1243C" w:rsidP="00EA50A8">
      <w:r>
        <w:separator/>
      </w:r>
    </w:p>
  </w:endnote>
  <w:endnote w:type="continuationSeparator" w:id="0">
    <w:p w14:paraId="198B29F0" w14:textId="77777777" w:rsidR="00E1243C" w:rsidRDefault="00E1243C" w:rsidP="00EA5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118571"/>
      <w:docPartObj>
        <w:docPartGallery w:val="Page Numbers (Bottom of Page)"/>
        <w:docPartUnique/>
      </w:docPartObj>
    </w:sdtPr>
    <w:sdtEndPr/>
    <w:sdtContent>
      <w:p w14:paraId="7CAE525A" w14:textId="77777777" w:rsidR="00966ED4" w:rsidRDefault="00966ED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5C5B">
          <w:rPr>
            <w:noProof/>
          </w:rPr>
          <w:t>1</w:t>
        </w:r>
        <w:r>
          <w:fldChar w:fldCharType="end"/>
        </w:r>
      </w:p>
    </w:sdtContent>
  </w:sdt>
  <w:p w14:paraId="469A31EB" w14:textId="77777777" w:rsidR="00966ED4" w:rsidRDefault="00966ED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8521283"/>
      <w:docPartObj>
        <w:docPartGallery w:val="Page Numbers (Bottom of Page)"/>
        <w:docPartUnique/>
      </w:docPartObj>
    </w:sdtPr>
    <w:sdtEndPr/>
    <w:sdtContent>
      <w:p w14:paraId="6EB4E63C" w14:textId="77777777" w:rsidR="00966ED4" w:rsidRDefault="00966ED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5945">
          <w:rPr>
            <w:noProof/>
          </w:rPr>
          <w:t>1</w:t>
        </w:r>
        <w:r>
          <w:fldChar w:fldCharType="end"/>
        </w:r>
      </w:p>
    </w:sdtContent>
  </w:sdt>
  <w:p w14:paraId="2CF177D8" w14:textId="77777777" w:rsidR="00966ED4" w:rsidRDefault="00966ED4" w:rsidP="00EA50A8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A1AAD6" w14:textId="77777777" w:rsidR="00E1243C" w:rsidRDefault="00E1243C" w:rsidP="00EA50A8">
      <w:r>
        <w:separator/>
      </w:r>
    </w:p>
  </w:footnote>
  <w:footnote w:type="continuationSeparator" w:id="0">
    <w:p w14:paraId="6FC0BC87" w14:textId="77777777" w:rsidR="00E1243C" w:rsidRDefault="00E1243C" w:rsidP="00EA50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5CC120" w14:textId="7A87FFF1" w:rsidR="00CE5945" w:rsidRDefault="00CE5945">
    <w:pPr>
      <w:pStyle w:val="Zhlav"/>
    </w:pPr>
    <w:r>
      <w:tab/>
    </w:r>
  </w:p>
  <w:p w14:paraId="4E72A9D3" w14:textId="77777777" w:rsidR="00CE5945" w:rsidRDefault="00CE5945">
    <w:pPr>
      <w:pStyle w:val="Zhlav"/>
    </w:pPr>
  </w:p>
  <w:p w14:paraId="1FE9E570" w14:textId="7FD635B1" w:rsidR="00CE5945" w:rsidRDefault="00CE5945">
    <w:pPr>
      <w:pStyle w:val="Zhlav"/>
    </w:pPr>
    <w:r>
      <w:tab/>
    </w:r>
    <w:r>
      <w:tab/>
    </w:r>
    <w:r w:rsidR="00F4569D" w:rsidRPr="00F4569D">
      <w:t>P10-089095/2017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F9A576" w14:textId="77777777" w:rsidR="00CE5945" w:rsidRDefault="00CE5945">
    <w:pPr>
      <w:pStyle w:val="Zhlav"/>
    </w:pPr>
  </w:p>
  <w:p w14:paraId="79EF7B6D" w14:textId="17F432F2" w:rsidR="00966ED4" w:rsidRDefault="00CE5945" w:rsidP="00CE5945">
    <w:pPr>
      <w:pStyle w:val="Zhlav"/>
    </w:pPr>
    <w:r>
      <w:tab/>
    </w:r>
    <w:r>
      <w:tab/>
    </w:r>
    <w:r w:rsidRPr="00CE5945">
      <w:t>P10-087858/2017</w:t>
    </w:r>
  </w:p>
  <w:p w14:paraId="0E5320F2" w14:textId="77777777" w:rsidR="00CE5945" w:rsidRPr="00CE5945" w:rsidRDefault="00CE5945" w:rsidP="00CE5945">
    <w:pPr>
      <w:pStyle w:val="Zhlav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72765"/>
    <w:multiLevelType w:val="hybridMultilevel"/>
    <w:tmpl w:val="0716484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4090D14"/>
    <w:multiLevelType w:val="hybridMultilevel"/>
    <w:tmpl w:val="CCA2DAB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63015A"/>
    <w:multiLevelType w:val="hybridMultilevel"/>
    <w:tmpl w:val="23FCC7D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69A5"/>
    <w:multiLevelType w:val="hybridMultilevel"/>
    <w:tmpl w:val="FA88C5A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17012"/>
    <w:multiLevelType w:val="hybridMultilevel"/>
    <w:tmpl w:val="3500933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6446F"/>
    <w:multiLevelType w:val="hybridMultilevel"/>
    <w:tmpl w:val="23CCD64C"/>
    <w:lvl w:ilvl="0" w:tplc="B1A22A9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D6C1B"/>
    <w:multiLevelType w:val="hybridMultilevel"/>
    <w:tmpl w:val="3E1E82C8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38B7CCA"/>
    <w:multiLevelType w:val="hybridMultilevel"/>
    <w:tmpl w:val="5A9A31C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077832"/>
    <w:multiLevelType w:val="multilevel"/>
    <w:tmpl w:val="E744C92C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A2B5D"/>
    <w:multiLevelType w:val="hybridMultilevel"/>
    <w:tmpl w:val="FA88C5A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731AF2"/>
    <w:multiLevelType w:val="multilevel"/>
    <w:tmpl w:val="D0446B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20953EBF"/>
    <w:multiLevelType w:val="hybridMultilevel"/>
    <w:tmpl w:val="5A9A31C4"/>
    <w:lvl w:ilvl="0" w:tplc="04050017">
      <w:start w:val="1"/>
      <w:numFmt w:val="lowerLetter"/>
      <w:lvlText w:val="%1)"/>
      <w:lvlJc w:val="left"/>
      <w:pPr>
        <w:ind w:left="851" w:hanging="360"/>
      </w:pPr>
    </w:lvl>
    <w:lvl w:ilvl="1" w:tplc="04050019" w:tentative="1">
      <w:start w:val="1"/>
      <w:numFmt w:val="lowerLetter"/>
      <w:lvlText w:val="%2."/>
      <w:lvlJc w:val="left"/>
      <w:pPr>
        <w:ind w:left="1571" w:hanging="360"/>
      </w:pPr>
    </w:lvl>
    <w:lvl w:ilvl="2" w:tplc="0405001B" w:tentative="1">
      <w:start w:val="1"/>
      <w:numFmt w:val="lowerRoman"/>
      <w:lvlText w:val="%3."/>
      <w:lvlJc w:val="right"/>
      <w:pPr>
        <w:ind w:left="2291" w:hanging="180"/>
      </w:pPr>
    </w:lvl>
    <w:lvl w:ilvl="3" w:tplc="0405000F" w:tentative="1">
      <w:start w:val="1"/>
      <w:numFmt w:val="decimal"/>
      <w:lvlText w:val="%4."/>
      <w:lvlJc w:val="left"/>
      <w:pPr>
        <w:ind w:left="3011" w:hanging="360"/>
      </w:pPr>
    </w:lvl>
    <w:lvl w:ilvl="4" w:tplc="04050019" w:tentative="1">
      <w:start w:val="1"/>
      <w:numFmt w:val="lowerLetter"/>
      <w:lvlText w:val="%5."/>
      <w:lvlJc w:val="left"/>
      <w:pPr>
        <w:ind w:left="3731" w:hanging="360"/>
      </w:pPr>
    </w:lvl>
    <w:lvl w:ilvl="5" w:tplc="0405001B" w:tentative="1">
      <w:start w:val="1"/>
      <w:numFmt w:val="lowerRoman"/>
      <w:lvlText w:val="%6."/>
      <w:lvlJc w:val="right"/>
      <w:pPr>
        <w:ind w:left="4451" w:hanging="180"/>
      </w:pPr>
    </w:lvl>
    <w:lvl w:ilvl="6" w:tplc="0405000F" w:tentative="1">
      <w:start w:val="1"/>
      <w:numFmt w:val="decimal"/>
      <w:lvlText w:val="%7."/>
      <w:lvlJc w:val="left"/>
      <w:pPr>
        <w:ind w:left="5171" w:hanging="360"/>
      </w:pPr>
    </w:lvl>
    <w:lvl w:ilvl="7" w:tplc="04050019" w:tentative="1">
      <w:start w:val="1"/>
      <w:numFmt w:val="lowerLetter"/>
      <w:lvlText w:val="%8."/>
      <w:lvlJc w:val="left"/>
      <w:pPr>
        <w:ind w:left="5891" w:hanging="360"/>
      </w:pPr>
    </w:lvl>
    <w:lvl w:ilvl="8" w:tplc="040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2" w15:restartNumberingAfterBreak="0">
    <w:nsid w:val="23BD51D5"/>
    <w:multiLevelType w:val="hybridMultilevel"/>
    <w:tmpl w:val="5A9A31C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53765D9"/>
    <w:multiLevelType w:val="hybridMultilevel"/>
    <w:tmpl w:val="5DB2DA74"/>
    <w:lvl w:ilvl="0" w:tplc="1EE0F35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23312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A6238D9"/>
    <w:multiLevelType w:val="multilevel"/>
    <w:tmpl w:val="3BE6422E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97554"/>
    <w:multiLevelType w:val="multilevel"/>
    <w:tmpl w:val="C5561D24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752737"/>
    <w:multiLevelType w:val="hybridMultilevel"/>
    <w:tmpl w:val="3858E1E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10371F9"/>
    <w:multiLevelType w:val="hybridMultilevel"/>
    <w:tmpl w:val="3E1E82C8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36C7A04"/>
    <w:multiLevelType w:val="multilevel"/>
    <w:tmpl w:val="8FC4BF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BC6EEF"/>
    <w:multiLevelType w:val="hybridMultilevel"/>
    <w:tmpl w:val="3500933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890DE5"/>
    <w:multiLevelType w:val="hybridMultilevel"/>
    <w:tmpl w:val="E020DBC6"/>
    <w:lvl w:ilvl="0" w:tplc="2AEABD5A">
      <w:start w:val="61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9F377F"/>
    <w:multiLevelType w:val="hybridMultilevel"/>
    <w:tmpl w:val="7D046EDC"/>
    <w:lvl w:ilvl="0" w:tplc="2AEABD5A">
      <w:start w:val="61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554211"/>
    <w:multiLevelType w:val="hybridMultilevel"/>
    <w:tmpl w:val="23CCD64C"/>
    <w:lvl w:ilvl="0" w:tplc="B1A22A9E">
      <w:start w:val="1"/>
      <w:numFmt w:val="decimal"/>
      <w:lvlText w:val="%1."/>
      <w:lvlJc w:val="left"/>
      <w:pPr>
        <w:ind w:left="42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4" w15:restartNumberingAfterBreak="0">
    <w:nsid w:val="3B0311B7"/>
    <w:multiLevelType w:val="hybridMultilevel"/>
    <w:tmpl w:val="5DB2DA74"/>
    <w:lvl w:ilvl="0" w:tplc="1EE0F35A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3B777259"/>
    <w:multiLevelType w:val="hybridMultilevel"/>
    <w:tmpl w:val="335CBE48"/>
    <w:lvl w:ilvl="0" w:tplc="2AEABD5A">
      <w:start w:val="61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BC453A"/>
    <w:multiLevelType w:val="hybridMultilevel"/>
    <w:tmpl w:val="14D80896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2126FF6"/>
    <w:multiLevelType w:val="hybridMultilevel"/>
    <w:tmpl w:val="03CE3566"/>
    <w:lvl w:ilvl="0" w:tplc="F326B1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CD7007"/>
    <w:multiLevelType w:val="multilevel"/>
    <w:tmpl w:val="1042F034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9713F60"/>
    <w:multiLevelType w:val="hybridMultilevel"/>
    <w:tmpl w:val="4B3A659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080B20"/>
    <w:multiLevelType w:val="hybridMultilevel"/>
    <w:tmpl w:val="E93080CA"/>
    <w:lvl w:ilvl="0" w:tplc="2AEABD5A">
      <w:start w:val="617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370372A"/>
    <w:multiLevelType w:val="hybridMultilevel"/>
    <w:tmpl w:val="5A9A31C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39708A8"/>
    <w:multiLevelType w:val="hybridMultilevel"/>
    <w:tmpl w:val="23CCD64C"/>
    <w:lvl w:ilvl="0" w:tplc="B1A22A9E">
      <w:start w:val="1"/>
      <w:numFmt w:val="decimal"/>
      <w:lvlText w:val="%1."/>
      <w:lvlJc w:val="left"/>
      <w:pPr>
        <w:ind w:left="1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732" w:hanging="360"/>
      </w:pPr>
    </w:lvl>
    <w:lvl w:ilvl="2" w:tplc="0405001B" w:tentative="1">
      <w:start w:val="1"/>
      <w:numFmt w:val="lowerRoman"/>
      <w:lvlText w:val="%3."/>
      <w:lvlJc w:val="right"/>
      <w:pPr>
        <w:ind w:left="1452" w:hanging="180"/>
      </w:pPr>
    </w:lvl>
    <w:lvl w:ilvl="3" w:tplc="0405000F" w:tentative="1">
      <w:start w:val="1"/>
      <w:numFmt w:val="decimal"/>
      <w:lvlText w:val="%4."/>
      <w:lvlJc w:val="left"/>
      <w:pPr>
        <w:ind w:left="2172" w:hanging="360"/>
      </w:pPr>
    </w:lvl>
    <w:lvl w:ilvl="4" w:tplc="04050019" w:tentative="1">
      <w:start w:val="1"/>
      <w:numFmt w:val="lowerLetter"/>
      <w:lvlText w:val="%5."/>
      <w:lvlJc w:val="left"/>
      <w:pPr>
        <w:ind w:left="2892" w:hanging="360"/>
      </w:pPr>
    </w:lvl>
    <w:lvl w:ilvl="5" w:tplc="0405001B" w:tentative="1">
      <w:start w:val="1"/>
      <w:numFmt w:val="lowerRoman"/>
      <w:lvlText w:val="%6."/>
      <w:lvlJc w:val="right"/>
      <w:pPr>
        <w:ind w:left="3612" w:hanging="180"/>
      </w:pPr>
    </w:lvl>
    <w:lvl w:ilvl="6" w:tplc="0405000F" w:tentative="1">
      <w:start w:val="1"/>
      <w:numFmt w:val="decimal"/>
      <w:lvlText w:val="%7."/>
      <w:lvlJc w:val="left"/>
      <w:pPr>
        <w:ind w:left="4332" w:hanging="360"/>
      </w:pPr>
    </w:lvl>
    <w:lvl w:ilvl="7" w:tplc="04050019" w:tentative="1">
      <w:start w:val="1"/>
      <w:numFmt w:val="lowerLetter"/>
      <w:lvlText w:val="%8."/>
      <w:lvlJc w:val="left"/>
      <w:pPr>
        <w:ind w:left="5052" w:hanging="360"/>
      </w:pPr>
    </w:lvl>
    <w:lvl w:ilvl="8" w:tplc="040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33" w15:restartNumberingAfterBreak="0">
    <w:nsid w:val="54EC195F"/>
    <w:multiLevelType w:val="hybridMultilevel"/>
    <w:tmpl w:val="F95E4B9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AFC5176"/>
    <w:multiLevelType w:val="multilevel"/>
    <w:tmpl w:val="D97CEFD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47F37A6"/>
    <w:multiLevelType w:val="hybridMultilevel"/>
    <w:tmpl w:val="5A9A31C4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A5051D0"/>
    <w:multiLevelType w:val="hybridMultilevel"/>
    <w:tmpl w:val="F99C7760"/>
    <w:lvl w:ilvl="0" w:tplc="E6782066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7" w15:restartNumberingAfterBreak="0">
    <w:nsid w:val="6BB70864"/>
    <w:multiLevelType w:val="hybridMultilevel"/>
    <w:tmpl w:val="5A9A31C4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BD4044B"/>
    <w:multiLevelType w:val="hybridMultilevel"/>
    <w:tmpl w:val="D7B25C1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C972A8E"/>
    <w:multiLevelType w:val="hybridMultilevel"/>
    <w:tmpl w:val="36E2D7A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E207B3"/>
    <w:multiLevelType w:val="hybridMultilevel"/>
    <w:tmpl w:val="F8928DFC"/>
    <w:lvl w:ilvl="0" w:tplc="5F42C604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94F0C63"/>
    <w:multiLevelType w:val="hybridMultilevel"/>
    <w:tmpl w:val="409AE428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693EE3BA">
      <w:start w:val="1"/>
      <w:numFmt w:val="lowerLetter"/>
      <w:lvlText w:val="%2)"/>
      <w:lvlJc w:val="left"/>
      <w:pPr>
        <w:ind w:left="1080" w:hanging="360"/>
      </w:pPr>
      <w:rPr>
        <w:rFonts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B30321A"/>
    <w:multiLevelType w:val="hybridMultilevel"/>
    <w:tmpl w:val="36E2D7A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3C66B2"/>
    <w:multiLevelType w:val="hybridMultilevel"/>
    <w:tmpl w:val="AD426072"/>
    <w:lvl w:ilvl="0" w:tplc="64F6BCC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D8F39A7"/>
    <w:multiLevelType w:val="hybridMultilevel"/>
    <w:tmpl w:val="10FAB8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DBD0648"/>
    <w:multiLevelType w:val="hybridMultilevel"/>
    <w:tmpl w:val="A1FA785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CB7761"/>
    <w:multiLevelType w:val="multilevel"/>
    <w:tmpl w:val="28D8616E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8"/>
  </w:num>
  <w:num w:numId="2">
    <w:abstractNumId w:val="34"/>
  </w:num>
  <w:num w:numId="3">
    <w:abstractNumId w:val="46"/>
  </w:num>
  <w:num w:numId="4">
    <w:abstractNumId w:val="15"/>
  </w:num>
  <w:num w:numId="5">
    <w:abstractNumId w:val="19"/>
  </w:num>
  <w:num w:numId="6">
    <w:abstractNumId w:val="8"/>
  </w:num>
  <w:num w:numId="7">
    <w:abstractNumId w:val="16"/>
  </w:num>
  <w:num w:numId="8">
    <w:abstractNumId w:val="10"/>
  </w:num>
  <w:num w:numId="9">
    <w:abstractNumId w:val="7"/>
  </w:num>
  <w:num w:numId="10">
    <w:abstractNumId w:val="12"/>
  </w:num>
  <w:num w:numId="11">
    <w:abstractNumId w:val="36"/>
  </w:num>
  <w:num w:numId="12">
    <w:abstractNumId w:val="31"/>
  </w:num>
  <w:num w:numId="13">
    <w:abstractNumId w:val="0"/>
  </w:num>
  <w:num w:numId="14">
    <w:abstractNumId w:val="27"/>
  </w:num>
  <w:num w:numId="15">
    <w:abstractNumId w:val="4"/>
  </w:num>
  <w:num w:numId="16">
    <w:abstractNumId w:val="5"/>
  </w:num>
  <w:num w:numId="17">
    <w:abstractNumId w:val="13"/>
  </w:num>
  <w:num w:numId="18">
    <w:abstractNumId w:val="41"/>
  </w:num>
  <w:num w:numId="19">
    <w:abstractNumId w:val="24"/>
  </w:num>
  <w:num w:numId="20">
    <w:abstractNumId w:val="32"/>
  </w:num>
  <w:num w:numId="21">
    <w:abstractNumId w:val="23"/>
  </w:num>
  <w:num w:numId="22">
    <w:abstractNumId w:val="43"/>
  </w:num>
  <w:num w:numId="23">
    <w:abstractNumId w:val="14"/>
  </w:num>
  <w:num w:numId="24">
    <w:abstractNumId w:val="25"/>
  </w:num>
  <w:num w:numId="25">
    <w:abstractNumId w:val="22"/>
  </w:num>
  <w:num w:numId="26">
    <w:abstractNumId w:val="21"/>
  </w:num>
  <w:num w:numId="27">
    <w:abstractNumId w:val="30"/>
  </w:num>
  <w:num w:numId="28">
    <w:abstractNumId w:val="11"/>
  </w:num>
  <w:num w:numId="29">
    <w:abstractNumId w:val="35"/>
  </w:num>
  <w:num w:numId="30">
    <w:abstractNumId w:val="3"/>
  </w:num>
  <w:num w:numId="31">
    <w:abstractNumId w:val="20"/>
  </w:num>
  <w:num w:numId="32">
    <w:abstractNumId w:val="9"/>
  </w:num>
  <w:num w:numId="33">
    <w:abstractNumId w:val="26"/>
  </w:num>
  <w:num w:numId="34">
    <w:abstractNumId w:val="1"/>
  </w:num>
  <w:num w:numId="35">
    <w:abstractNumId w:val="37"/>
  </w:num>
  <w:num w:numId="36">
    <w:abstractNumId w:val="18"/>
  </w:num>
  <w:num w:numId="37">
    <w:abstractNumId w:val="6"/>
  </w:num>
  <w:num w:numId="38">
    <w:abstractNumId w:val="40"/>
  </w:num>
  <w:num w:numId="39">
    <w:abstractNumId w:val="45"/>
  </w:num>
  <w:num w:numId="40">
    <w:abstractNumId w:val="29"/>
  </w:num>
  <w:num w:numId="41">
    <w:abstractNumId w:val="42"/>
  </w:num>
  <w:num w:numId="42">
    <w:abstractNumId w:val="17"/>
  </w:num>
  <w:num w:numId="43">
    <w:abstractNumId w:val="33"/>
  </w:num>
  <w:num w:numId="4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"/>
  </w:num>
  <w:num w:numId="46">
    <w:abstractNumId w:val="39"/>
  </w:num>
  <w:num w:numId="4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B29"/>
    <w:rsid w:val="0001229A"/>
    <w:rsid w:val="00017902"/>
    <w:rsid w:val="00031D0D"/>
    <w:rsid w:val="00042B65"/>
    <w:rsid w:val="00070B29"/>
    <w:rsid w:val="000765EC"/>
    <w:rsid w:val="0008557C"/>
    <w:rsid w:val="00092A91"/>
    <w:rsid w:val="000B53F9"/>
    <w:rsid w:val="000D0016"/>
    <w:rsid w:val="000E0F2D"/>
    <w:rsid w:val="00101814"/>
    <w:rsid w:val="00106583"/>
    <w:rsid w:val="00111250"/>
    <w:rsid w:val="00115FF5"/>
    <w:rsid w:val="00122A50"/>
    <w:rsid w:val="0013781F"/>
    <w:rsid w:val="00144D52"/>
    <w:rsid w:val="001475D9"/>
    <w:rsid w:val="001647DB"/>
    <w:rsid w:val="0017156C"/>
    <w:rsid w:val="0017510D"/>
    <w:rsid w:val="0018053F"/>
    <w:rsid w:val="00187293"/>
    <w:rsid w:val="001973AB"/>
    <w:rsid w:val="001B2CC5"/>
    <w:rsid w:val="001B6720"/>
    <w:rsid w:val="001D005A"/>
    <w:rsid w:val="001D2072"/>
    <w:rsid w:val="001D38DC"/>
    <w:rsid w:val="001D5821"/>
    <w:rsid w:val="001D62C9"/>
    <w:rsid w:val="001E1DCA"/>
    <w:rsid w:val="001E4AF0"/>
    <w:rsid w:val="001E4B5F"/>
    <w:rsid w:val="001F15D3"/>
    <w:rsid w:val="00203779"/>
    <w:rsid w:val="002134DD"/>
    <w:rsid w:val="00222950"/>
    <w:rsid w:val="00230966"/>
    <w:rsid w:val="0025130F"/>
    <w:rsid w:val="0025359D"/>
    <w:rsid w:val="0025409A"/>
    <w:rsid w:val="0025418E"/>
    <w:rsid w:val="00254E6C"/>
    <w:rsid w:val="002621C5"/>
    <w:rsid w:val="002639F7"/>
    <w:rsid w:val="00276F2C"/>
    <w:rsid w:val="00290E38"/>
    <w:rsid w:val="002D17EC"/>
    <w:rsid w:val="002D2C54"/>
    <w:rsid w:val="002E2E7F"/>
    <w:rsid w:val="00306F4E"/>
    <w:rsid w:val="00324856"/>
    <w:rsid w:val="00366EA3"/>
    <w:rsid w:val="00366FDC"/>
    <w:rsid w:val="00381892"/>
    <w:rsid w:val="0038421E"/>
    <w:rsid w:val="00392A36"/>
    <w:rsid w:val="003A3756"/>
    <w:rsid w:val="003C2136"/>
    <w:rsid w:val="003C4CFC"/>
    <w:rsid w:val="003D13D9"/>
    <w:rsid w:val="003D7935"/>
    <w:rsid w:val="00417233"/>
    <w:rsid w:val="00423966"/>
    <w:rsid w:val="004363BE"/>
    <w:rsid w:val="004448C3"/>
    <w:rsid w:val="00445052"/>
    <w:rsid w:val="004465F4"/>
    <w:rsid w:val="004540A3"/>
    <w:rsid w:val="004631FF"/>
    <w:rsid w:val="00465346"/>
    <w:rsid w:val="00466C80"/>
    <w:rsid w:val="0048391D"/>
    <w:rsid w:val="00490DA3"/>
    <w:rsid w:val="004B0351"/>
    <w:rsid w:val="004B2651"/>
    <w:rsid w:val="004C246A"/>
    <w:rsid w:val="004C4A47"/>
    <w:rsid w:val="004C771D"/>
    <w:rsid w:val="004D4CF1"/>
    <w:rsid w:val="004D71D9"/>
    <w:rsid w:val="004D72F4"/>
    <w:rsid w:val="004E40F8"/>
    <w:rsid w:val="004F4552"/>
    <w:rsid w:val="00503F97"/>
    <w:rsid w:val="00525521"/>
    <w:rsid w:val="005443B7"/>
    <w:rsid w:val="00563290"/>
    <w:rsid w:val="00564ABC"/>
    <w:rsid w:val="00567D23"/>
    <w:rsid w:val="005735FF"/>
    <w:rsid w:val="0057514B"/>
    <w:rsid w:val="00577283"/>
    <w:rsid w:val="00577991"/>
    <w:rsid w:val="00586271"/>
    <w:rsid w:val="005A7995"/>
    <w:rsid w:val="005B08CE"/>
    <w:rsid w:val="005B42FF"/>
    <w:rsid w:val="005C3BCE"/>
    <w:rsid w:val="005D4D57"/>
    <w:rsid w:val="00607CE9"/>
    <w:rsid w:val="0062036B"/>
    <w:rsid w:val="006214E9"/>
    <w:rsid w:val="00631C91"/>
    <w:rsid w:val="006371CC"/>
    <w:rsid w:val="00640574"/>
    <w:rsid w:val="00647332"/>
    <w:rsid w:val="006522C6"/>
    <w:rsid w:val="00654F84"/>
    <w:rsid w:val="00682DB0"/>
    <w:rsid w:val="006A3785"/>
    <w:rsid w:val="006C47A8"/>
    <w:rsid w:val="006D319A"/>
    <w:rsid w:val="006D6C56"/>
    <w:rsid w:val="006E352F"/>
    <w:rsid w:val="006E514D"/>
    <w:rsid w:val="006E52C6"/>
    <w:rsid w:val="006E63A2"/>
    <w:rsid w:val="00716DBC"/>
    <w:rsid w:val="007206AA"/>
    <w:rsid w:val="00724B57"/>
    <w:rsid w:val="00754636"/>
    <w:rsid w:val="007609DF"/>
    <w:rsid w:val="00771899"/>
    <w:rsid w:val="00774856"/>
    <w:rsid w:val="00775FB6"/>
    <w:rsid w:val="007843A2"/>
    <w:rsid w:val="00790FEE"/>
    <w:rsid w:val="0079140B"/>
    <w:rsid w:val="0079454B"/>
    <w:rsid w:val="007A4531"/>
    <w:rsid w:val="007B0867"/>
    <w:rsid w:val="007B5E9B"/>
    <w:rsid w:val="007C0644"/>
    <w:rsid w:val="007C5A34"/>
    <w:rsid w:val="007D5043"/>
    <w:rsid w:val="007D690B"/>
    <w:rsid w:val="007F50F4"/>
    <w:rsid w:val="00803623"/>
    <w:rsid w:val="008332C8"/>
    <w:rsid w:val="00842F52"/>
    <w:rsid w:val="00845A25"/>
    <w:rsid w:val="00864212"/>
    <w:rsid w:val="00865E00"/>
    <w:rsid w:val="00880187"/>
    <w:rsid w:val="00887913"/>
    <w:rsid w:val="008A1B6C"/>
    <w:rsid w:val="008A68C0"/>
    <w:rsid w:val="008B2A07"/>
    <w:rsid w:val="008B3E3B"/>
    <w:rsid w:val="008B4B9B"/>
    <w:rsid w:val="008C6C46"/>
    <w:rsid w:val="008D2B8B"/>
    <w:rsid w:val="008D386F"/>
    <w:rsid w:val="008D641D"/>
    <w:rsid w:val="008F19A5"/>
    <w:rsid w:val="00902C96"/>
    <w:rsid w:val="009116DD"/>
    <w:rsid w:val="0092017E"/>
    <w:rsid w:val="00923F63"/>
    <w:rsid w:val="00930580"/>
    <w:rsid w:val="0093142F"/>
    <w:rsid w:val="00932159"/>
    <w:rsid w:val="009466E1"/>
    <w:rsid w:val="00950710"/>
    <w:rsid w:val="00960286"/>
    <w:rsid w:val="009616C2"/>
    <w:rsid w:val="00961E98"/>
    <w:rsid w:val="009650F2"/>
    <w:rsid w:val="00965993"/>
    <w:rsid w:val="00966ED4"/>
    <w:rsid w:val="00973147"/>
    <w:rsid w:val="00982827"/>
    <w:rsid w:val="009905F1"/>
    <w:rsid w:val="00994965"/>
    <w:rsid w:val="009A62CB"/>
    <w:rsid w:val="009A6B55"/>
    <w:rsid w:val="009A6D99"/>
    <w:rsid w:val="009A70EF"/>
    <w:rsid w:val="009E136D"/>
    <w:rsid w:val="009F0BD2"/>
    <w:rsid w:val="009F39FF"/>
    <w:rsid w:val="00A04777"/>
    <w:rsid w:val="00A17797"/>
    <w:rsid w:val="00A20C00"/>
    <w:rsid w:val="00A412E1"/>
    <w:rsid w:val="00A41946"/>
    <w:rsid w:val="00A73C63"/>
    <w:rsid w:val="00A96DF1"/>
    <w:rsid w:val="00AB5941"/>
    <w:rsid w:val="00AC2331"/>
    <w:rsid w:val="00AC68F9"/>
    <w:rsid w:val="00AD6093"/>
    <w:rsid w:val="00B0652F"/>
    <w:rsid w:val="00B13F4F"/>
    <w:rsid w:val="00B14F7A"/>
    <w:rsid w:val="00B215DE"/>
    <w:rsid w:val="00B32133"/>
    <w:rsid w:val="00B40E36"/>
    <w:rsid w:val="00B43354"/>
    <w:rsid w:val="00B55C5B"/>
    <w:rsid w:val="00B56E34"/>
    <w:rsid w:val="00B75EEA"/>
    <w:rsid w:val="00B8085A"/>
    <w:rsid w:val="00BB0A97"/>
    <w:rsid w:val="00BB1FEB"/>
    <w:rsid w:val="00BB24E1"/>
    <w:rsid w:val="00BD2EDE"/>
    <w:rsid w:val="00BD31D6"/>
    <w:rsid w:val="00BD4325"/>
    <w:rsid w:val="00BE0B79"/>
    <w:rsid w:val="00BE3345"/>
    <w:rsid w:val="00C012F8"/>
    <w:rsid w:val="00C304FB"/>
    <w:rsid w:val="00C413F4"/>
    <w:rsid w:val="00C42875"/>
    <w:rsid w:val="00C511E8"/>
    <w:rsid w:val="00C517FD"/>
    <w:rsid w:val="00C55974"/>
    <w:rsid w:val="00C56BEC"/>
    <w:rsid w:val="00C670AF"/>
    <w:rsid w:val="00C776C5"/>
    <w:rsid w:val="00CA371D"/>
    <w:rsid w:val="00CB3BEC"/>
    <w:rsid w:val="00CB402A"/>
    <w:rsid w:val="00CC138D"/>
    <w:rsid w:val="00CC2682"/>
    <w:rsid w:val="00CE0517"/>
    <w:rsid w:val="00CE5945"/>
    <w:rsid w:val="00CE7AC7"/>
    <w:rsid w:val="00D024A3"/>
    <w:rsid w:val="00D2483E"/>
    <w:rsid w:val="00D466E6"/>
    <w:rsid w:val="00D84904"/>
    <w:rsid w:val="00D85CBF"/>
    <w:rsid w:val="00DB1D99"/>
    <w:rsid w:val="00E067EF"/>
    <w:rsid w:val="00E1243C"/>
    <w:rsid w:val="00E1633D"/>
    <w:rsid w:val="00E316CC"/>
    <w:rsid w:val="00E40852"/>
    <w:rsid w:val="00E41A0B"/>
    <w:rsid w:val="00E4209C"/>
    <w:rsid w:val="00E535BC"/>
    <w:rsid w:val="00E64C9D"/>
    <w:rsid w:val="00E653C7"/>
    <w:rsid w:val="00E74917"/>
    <w:rsid w:val="00E86A3E"/>
    <w:rsid w:val="00EA50A8"/>
    <w:rsid w:val="00EB02D1"/>
    <w:rsid w:val="00EB13AE"/>
    <w:rsid w:val="00EB7C3A"/>
    <w:rsid w:val="00EC6714"/>
    <w:rsid w:val="00EC758E"/>
    <w:rsid w:val="00ED14C8"/>
    <w:rsid w:val="00ED1C06"/>
    <w:rsid w:val="00EF6303"/>
    <w:rsid w:val="00F055A3"/>
    <w:rsid w:val="00F05671"/>
    <w:rsid w:val="00F06662"/>
    <w:rsid w:val="00F4569D"/>
    <w:rsid w:val="00F664AA"/>
    <w:rsid w:val="00F667DF"/>
    <w:rsid w:val="00F81892"/>
    <w:rsid w:val="00F9024A"/>
    <w:rsid w:val="00F90A06"/>
    <w:rsid w:val="00FC0963"/>
    <w:rsid w:val="00FC403F"/>
    <w:rsid w:val="00FE2BE5"/>
    <w:rsid w:val="00FE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071ECD9"/>
  <w15:docId w15:val="{9CA454C9-A849-4B5A-A220-25DB8CC30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96DF1"/>
    <w:pPr>
      <w:widowControl w:val="0"/>
      <w:suppressAutoHyphens/>
    </w:pPr>
    <w:rPr>
      <w:sz w:val="24"/>
      <w:szCs w:val="24"/>
    </w:rPr>
  </w:style>
  <w:style w:type="paragraph" w:styleId="Nadpis1">
    <w:name w:val="heading 1"/>
    <w:basedOn w:val="Normln"/>
    <w:link w:val="Nadpis1Char"/>
    <w:qFormat/>
    <w:pPr>
      <w:outlineLvl w:val="0"/>
    </w:pPr>
  </w:style>
  <w:style w:type="paragraph" w:styleId="Nadpis2">
    <w:name w:val="heading 2"/>
    <w:basedOn w:val="Normln"/>
    <w:link w:val="Nadpis2Char"/>
    <w:qFormat/>
    <w:pPr>
      <w:outlineLvl w:val="1"/>
    </w:pPr>
  </w:style>
  <w:style w:type="paragraph" w:styleId="Nadpis3">
    <w:name w:val="heading 3"/>
    <w:basedOn w:val="Normln"/>
    <w:link w:val="Nadpis3Char"/>
    <w:qFormat/>
    <w:pPr>
      <w:outlineLvl w:val="2"/>
    </w:pPr>
  </w:style>
  <w:style w:type="paragraph" w:styleId="Nadpis4">
    <w:name w:val="heading 4"/>
    <w:basedOn w:val="Normln"/>
    <w:link w:val="Nadpis4Char"/>
    <w:qFormat/>
    <w:pPr>
      <w:outlineLvl w:val="3"/>
    </w:pPr>
  </w:style>
  <w:style w:type="paragraph" w:styleId="Nadpis5">
    <w:name w:val="heading 5"/>
    <w:basedOn w:val="Normln"/>
    <w:link w:val="Nadpis5Char"/>
    <w:qFormat/>
    <w:p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Nadpis2Char">
    <w:name w:val="Nadpis 2 Char"/>
    <w:link w:val="Nadpis2"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Odkaznakoment">
    <w:name w:val="annotation reference"/>
    <w:semiHidden/>
    <w:rsid w:val="005D3747"/>
    <w:rPr>
      <w:sz w:val="16"/>
      <w:szCs w:val="16"/>
    </w:rPr>
  </w:style>
  <w:style w:type="character" w:customStyle="1" w:styleId="ZhlavChar">
    <w:name w:val="Záhlaví Char"/>
    <w:link w:val="Zhlav"/>
    <w:uiPriority w:val="99"/>
    <w:rsid w:val="003B392F"/>
    <w:rPr>
      <w:sz w:val="24"/>
      <w:szCs w:val="24"/>
    </w:rPr>
  </w:style>
  <w:style w:type="character" w:customStyle="1" w:styleId="valuecj">
    <w:name w:val="value cj"/>
    <w:basedOn w:val="Standardnpsmoodstavce"/>
    <w:rsid w:val="003B392F"/>
  </w:style>
  <w:style w:type="character" w:customStyle="1" w:styleId="Zkladntext2Char">
    <w:name w:val="Základní text 2 Char"/>
    <w:link w:val="Zkladntext2"/>
    <w:rsid w:val="0097031E"/>
    <w:rPr>
      <w:sz w:val="24"/>
    </w:rPr>
  </w:style>
  <w:style w:type="character" w:customStyle="1" w:styleId="AANadpis5Char1">
    <w:name w:val="AA_Nadpis5 Char1"/>
    <w:link w:val="AANadpis5"/>
    <w:uiPriority w:val="99"/>
    <w:locked/>
    <w:rsid w:val="00097CD9"/>
    <w:rPr>
      <w:rFonts w:ascii="Arial" w:hAnsi="Arial"/>
      <w:b/>
      <w:caps/>
      <w:lang w:val="fr-FR" w:eastAsia="en-US"/>
    </w:rPr>
  </w:style>
  <w:style w:type="character" w:customStyle="1" w:styleId="FontStyle48">
    <w:name w:val="Font Style48"/>
    <w:rsid w:val="0028509F"/>
    <w:rPr>
      <w:rFonts w:ascii="Courier New" w:hAnsi="Courier New" w:cs="Courier New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0D22DB"/>
  </w:style>
  <w:style w:type="character" w:customStyle="1" w:styleId="Internetovodkaz">
    <w:name w:val="Internetový odkaz"/>
    <w:basedOn w:val="Standardnpsmoodstavce"/>
    <w:rsid w:val="00633203"/>
    <w:rPr>
      <w:color w:val="0563C1" w:themeColor="hyperlink"/>
      <w:u w:val="single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eastAsia="Times New Roman" w:cs="Symbol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Times New Roman"/>
      <w:b/>
      <w:i/>
      <w:color w:val="00000A"/>
      <w:sz w:val="20"/>
      <w:szCs w:val="20"/>
    </w:rPr>
  </w:style>
  <w:style w:type="character" w:customStyle="1" w:styleId="ListLabel5">
    <w:name w:val="ListLabel 5"/>
    <w:rPr>
      <w:color w:val="00000A"/>
    </w:rPr>
  </w:style>
  <w:style w:type="character" w:customStyle="1" w:styleId="ListLabel6">
    <w:name w:val="ListLabel 6"/>
    <w:rPr>
      <w:rFonts w:cs="Symbol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rsid w:val="009379F7"/>
    <w:pPr>
      <w:spacing w:after="120" w:line="288" w:lineRule="auto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Textbubliny">
    <w:name w:val="Balloon Text"/>
    <w:basedOn w:val="Normln"/>
    <w:semiHidden/>
    <w:rsid w:val="00DE29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D7229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72294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semiHidden/>
    <w:rsid w:val="005D3747"/>
    <w:rPr>
      <w:sz w:val="20"/>
      <w:szCs w:val="20"/>
    </w:rPr>
  </w:style>
  <w:style w:type="paragraph" w:styleId="Pedmtkomente">
    <w:name w:val="annotation subject"/>
    <w:basedOn w:val="Textkomente"/>
    <w:semiHidden/>
    <w:rsid w:val="005D3747"/>
    <w:rPr>
      <w:b/>
      <w:bCs/>
    </w:rPr>
  </w:style>
  <w:style w:type="paragraph" w:customStyle="1" w:styleId="Zkladntext21">
    <w:name w:val="Základní text 21"/>
    <w:basedOn w:val="Normln"/>
    <w:rsid w:val="001D6EC9"/>
    <w:pPr>
      <w:widowControl/>
      <w:ind w:left="1843" w:hanging="1843"/>
    </w:pPr>
    <w:rPr>
      <w:sz w:val="36"/>
      <w:szCs w:val="20"/>
    </w:rPr>
  </w:style>
  <w:style w:type="paragraph" w:customStyle="1" w:styleId="titre4">
    <w:name w:val="titre4"/>
    <w:basedOn w:val="Normln"/>
    <w:autoRedefine/>
    <w:uiPriority w:val="99"/>
    <w:semiHidden/>
    <w:rsid w:val="00EE7F80"/>
    <w:pPr>
      <w:widowControl/>
      <w:jc w:val="both"/>
    </w:pPr>
    <w:rPr>
      <w:lang w:eastAsia="en-US"/>
    </w:rPr>
  </w:style>
  <w:style w:type="paragraph" w:styleId="Zkladntext2">
    <w:name w:val="Body Text 2"/>
    <w:basedOn w:val="Normln"/>
    <w:link w:val="Zkladntext2Char"/>
    <w:rsid w:val="0097031E"/>
    <w:pPr>
      <w:widowControl/>
      <w:jc w:val="both"/>
    </w:pPr>
    <w:rPr>
      <w:szCs w:val="20"/>
    </w:rPr>
  </w:style>
  <w:style w:type="paragraph" w:customStyle="1" w:styleId="AAodsazen">
    <w:name w:val="AA_odsazení"/>
    <w:basedOn w:val="Normln"/>
    <w:rsid w:val="0097031E"/>
    <w:pPr>
      <w:widowControl/>
      <w:tabs>
        <w:tab w:val="left" w:pos="1140"/>
        <w:tab w:val="right" w:leader="dot" w:pos="7371"/>
      </w:tabs>
      <w:spacing w:before="120"/>
      <w:ind w:left="1140" w:hanging="360"/>
      <w:jc w:val="both"/>
    </w:pPr>
    <w:rPr>
      <w:rFonts w:ascii="Arial" w:hAnsi="Arial" w:cs="Arial"/>
    </w:rPr>
  </w:style>
  <w:style w:type="paragraph" w:styleId="Odstavecseseznamem">
    <w:name w:val="List Paragraph"/>
    <w:basedOn w:val="Normln"/>
    <w:link w:val="OdstavecseseznamemChar"/>
    <w:uiPriority w:val="34"/>
    <w:qFormat/>
    <w:rsid w:val="0097031E"/>
    <w:pPr>
      <w:widowControl/>
      <w:ind w:left="708"/>
    </w:pPr>
    <w:rPr>
      <w:sz w:val="20"/>
      <w:szCs w:val="20"/>
    </w:rPr>
  </w:style>
  <w:style w:type="paragraph" w:customStyle="1" w:styleId="Odstavec">
    <w:name w:val="Odstavec"/>
    <w:basedOn w:val="Normln"/>
    <w:uiPriority w:val="99"/>
    <w:qFormat/>
    <w:rsid w:val="0097031E"/>
    <w:pPr>
      <w:tabs>
        <w:tab w:val="left" w:pos="792"/>
      </w:tabs>
      <w:spacing w:after="120"/>
      <w:ind w:left="794" w:hanging="794"/>
      <w:jc w:val="both"/>
    </w:pPr>
    <w:rPr>
      <w:sz w:val="20"/>
      <w:szCs w:val="20"/>
      <w:lang w:eastAsia="en-US"/>
    </w:rPr>
  </w:style>
  <w:style w:type="paragraph" w:customStyle="1" w:styleId="AANadpis5">
    <w:name w:val="AA_Nadpis5"/>
    <w:basedOn w:val="Nadpis5"/>
    <w:link w:val="AANadpis5Char1"/>
    <w:uiPriority w:val="99"/>
    <w:rsid w:val="00097CD9"/>
    <w:pPr>
      <w:keepNext/>
      <w:widowControl/>
      <w:jc w:val="both"/>
    </w:pPr>
    <w:rPr>
      <w:rFonts w:ascii="Arial" w:hAnsi="Arial"/>
      <w:b/>
      <w:caps/>
      <w:sz w:val="20"/>
      <w:szCs w:val="20"/>
      <w:lang w:val="fr-FR" w:eastAsia="en-US"/>
    </w:rPr>
  </w:style>
  <w:style w:type="paragraph" w:customStyle="1" w:styleId="Textpsmene">
    <w:name w:val="Text písmene"/>
    <w:basedOn w:val="Normln"/>
    <w:rsid w:val="0028509F"/>
    <w:pPr>
      <w:widowControl/>
      <w:jc w:val="both"/>
      <w:outlineLvl w:val="7"/>
    </w:pPr>
  </w:style>
  <w:style w:type="paragraph" w:customStyle="1" w:styleId="Textodstavce">
    <w:name w:val="Text odstavce"/>
    <w:basedOn w:val="Normln"/>
    <w:rsid w:val="0028509F"/>
    <w:pPr>
      <w:widowControl/>
      <w:tabs>
        <w:tab w:val="left" w:pos="851"/>
      </w:tabs>
      <w:spacing w:before="120" w:after="120"/>
      <w:jc w:val="both"/>
      <w:outlineLvl w:val="6"/>
    </w:pPr>
  </w:style>
  <w:style w:type="paragraph" w:customStyle="1" w:styleId="Default">
    <w:name w:val="Default"/>
    <w:rsid w:val="008F4D27"/>
    <w:pPr>
      <w:suppressAutoHyphens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rsid w:val="00F32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EB02D1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EA50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76D95-6099-4467-981D-1997AEABA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2501</Words>
  <Characters>14762</Characters>
  <Application>Microsoft Office Word</Application>
  <DocSecurity>4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Odbor majetkoprávní</vt:lpstr>
    </vt:vector>
  </TitlesOfParts>
  <Company/>
  <LinksUpToDate>false</LinksUpToDate>
  <CharactersWithSpaces>17229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 majetkoprávní</dc:title>
  <dc:creator>Ekstein David Mgr.</dc:creator>
  <cp:lastModifiedBy>Vávrová Kateřina DiS. (ÚMČ Praha 10)</cp:lastModifiedBy>
  <cp:revision>2</cp:revision>
  <cp:lastPrinted>2017-08-30T05:56:00Z</cp:lastPrinted>
  <dcterms:created xsi:type="dcterms:W3CDTF">2017-09-01T09:00:00Z</dcterms:created>
  <dcterms:modified xsi:type="dcterms:W3CDTF">2017-09-01T09:00:00Z</dcterms:modified>
  <dc:language>cs-CZ</dc:language>
</cp:coreProperties>
</file>