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CC76" w14:textId="67FE26F3" w:rsidR="00976100" w:rsidRPr="008133FB" w:rsidRDefault="00976100" w:rsidP="00976100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10 k vyhlášce č. </w:t>
      </w:r>
      <w:r w:rsidR="007D0D6D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0D58779A" w14:textId="77777777" w:rsidR="00976100" w:rsidRDefault="00976100" w:rsidP="00976100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</w:p>
    <w:p w14:paraId="15F11348" w14:textId="77777777" w:rsidR="00976100" w:rsidRDefault="00976100" w:rsidP="00976100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 xml:space="preserve">Formulář žádosti o stanovení způsobu a podmínek pro vypouštění důlních vod do vod povrchových nebo podzemních nebo </w:t>
      </w:r>
      <w:r>
        <w:rPr>
          <w:rFonts w:ascii="Arial" w:hAnsi="Arial" w:cs="Arial"/>
          <w:b/>
          <w:bCs/>
        </w:rPr>
        <w:t>jeho</w:t>
      </w:r>
      <w:r w:rsidRPr="006D1DBD">
        <w:rPr>
          <w:rFonts w:ascii="Arial" w:hAnsi="Arial" w:cs="Arial"/>
          <w:b/>
          <w:bCs/>
        </w:rPr>
        <w:t xml:space="preserve"> změnu</w:t>
      </w:r>
    </w:p>
    <w:p w14:paraId="5C7D7DCE" w14:textId="77777777" w:rsidR="00976100" w:rsidRPr="008133FB" w:rsidRDefault="00976100" w:rsidP="00976100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</w:p>
    <w:p w14:paraId="55504112" w14:textId="77777777" w:rsidR="00976100" w:rsidRPr="008133FB" w:rsidRDefault="00976100" w:rsidP="0097610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2DD2556" w14:textId="77777777" w:rsidR="00976100" w:rsidRPr="008133FB" w:rsidRDefault="00976100" w:rsidP="00976100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8EE06E4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5E8B50F0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21ACFE8D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04AE2844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284B5F4B" w14:textId="77777777" w:rsidR="00976100" w:rsidRPr="008133FB" w:rsidRDefault="00976100" w:rsidP="0097610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6E9388A0" w14:textId="77777777" w:rsidR="00976100" w:rsidRPr="008133FB" w:rsidRDefault="00976100" w:rsidP="00976100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2CED4DCC" w14:textId="77777777" w:rsidR="00976100" w:rsidRDefault="00976100" w:rsidP="00976100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26CE65B3" w14:textId="77777777" w:rsidR="00976100" w:rsidRPr="008133FB" w:rsidRDefault="00976100" w:rsidP="00976100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57204EA8" w14:textId="77777777" w:rsidR="00976100" w:rsidRPr="008133FB" w:rsidRDefault="00976100" w:rsidP="00976100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Stanovení způsobu a podmínek pro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 xml:space="preserve">vypouštění důlních vod do vod povrchových nebo podzemních nebo </w:t>
      </w:r>
      <w:r>
        <w:rPr>
          <w:rFonts w:ascii="Arial" w:hAnsi="Arial" w:cs="Arial"/>
          <w:caps/>
          <w:sz w:val="32"/>
          <w:szCs w:val="32"/>
        </w:rPr>
        <w:t>jeho</w:t>
      </w:r>
      <w:r w:rsidRPr="008133FB">
        <w:rPr>
          <w:rFonts w:ascii="Arial" w:hAnsi="Arial" w:cs="Arial"/>
          <w:caps/>
          <w:sz w:val="32"/>
          <w:szCs w:val="32"/>
        </w:rPr>
        <w:t xml:space="preserve"> změnu</w:t>
      </w:r>
    </w:p>
    <w:p w14:paraId="0D765994" w14:textId="77777777" w:rsidR="00976100" w:rsidRPr="008133FB" w:rsidRDefault="00976100" w:rsidP="00976100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38 odst. 5 vodního zákona]</w:t>
      </w:r>
    </w:p>
    <w:p w14:paraId="10572E61" w14:textId="77777777" w:rsidR="00976100" w:rsidRDefault="00976100" w:rsidP="00976100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7B9AE7C5" w14:textId="77777777" w:rsidR="00976100" w:rsidRPr="008133FB" w:rsidRDefault="00976100" w:rsidP="00976100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00BA7B0A" w14:textId="77777777" w:rsidR="00976100" w:rsidRPr="008133FB" w:rsidRDefault="00976100" w:rsidP="0097610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D0ED586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0D223393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4214EBA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3CD6203B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D9F53D1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45F77B4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3D801B1E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769D28DC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06356D65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4AB27DB4" w14:textId="77777777" w:rsidR="00976100" w:rsidRPr="008133FB" w:rsidRDefault="00976100" w:rsidP="00976100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3C8D3D34" w14:textId="77777777" w:rsidR="00976100" w:rsidRPr="008133FB" w:rsidRDefault="00976100" w:rsidP="00976100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1171D36D" w14:textId="77777777" w:rsidR="00976100" w:rsidRPr="008133FB" w:rsidRDefault="00976100" w:rsidP="00976100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56C8C6C7" w14:textId="77777777" w:rsidR="00976100" w:rsidRPr="008133FB" w:rsidRDefault="00976100" w:rsidP="0097610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F7E9363" w14:textId="77777777" w:rsidR="00976100" w:rsidRPr="008133FB" w:rsidRDefault="00976100" w:rsidP="00976100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65E927A9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CA37169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429C03" w14:textId="77777777" w:rsidR="00976100" w:rsidRDefault="00976100" w:rsidP="00976100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</w:rPr>
      </w:pPr>
    </w:p>
    <w:p w14:paraId="47681B3F" w14:textId="77777777" w:rsidR="00976100" w:rsidRPr="008133FB" w:rsidRDefault="00976100" w:rsidP="00976100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stanovení způsobu a podmínek pro vypouštění důlních vod:</w:t>
      </w:r>
      <w:r w:rsidRPr="008133FB">
        <w:rPr>
          <w:rFonts w:ascii="Arial" w:hAnsi="Arial" w:cs="Arial"/>
          <w:b/>
        </w:rPr>
        <w:t xml:space="preserve"> </w:t>
      </w:r>
    </w:p>
    <w:p w14:paraId="7FEA18E6" w14:textId="77777777" w:rsidR="00976100" w:rsidRPr="008133FB" w:rsidRDefault="00976100" w:rsidP="00976100">
      <w:pPr>
        <w:spacing w:after="0" w:line="360" w:lineRule="auto"/>
        <w:ind w:left="36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a podmínky pro vypouštění důlních vod stanovil: </w:t>
      </w:r>
    </w:p>
    <w:p w14:paraId="52CA27AA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0608531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 …………..………………………………...………….</w:t>
      </w:r>
    </w:p>
    <w:p w14:paraId="01E279E1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</w:p>
    <w:p w14:paraId="686A4E61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 důlních vod </w:t>
      </w:r>
    </w:p>
    <w:p w14:paraId="514DCE6F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0F55815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F40FCB6" w14:textId="77777777" w:rsidR="00976100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B2BBF37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536671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228DBF24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2EA837F" w14:textId="77777777" w:rsidR="00976100" w:rsidRPr="008133FB" w:rsidRDefault="00976100" w:rsidP="0097610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69C37A8C" w14:textId="77777777" w:rsidR="00976100" w:rsidRPr="008133FB" w:rsidRDefault="00976100" w:rsidP="00976100">
      <w:pPr>
        <w:tabs>
          <w:tab w:val="right" w:pos="9072"/>
        </w:tabs>
        <w:spacing w:after="0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 vypouštění důlních vod do </w:t>
      </w:r>
      <w:r w:rsidRPr="008133FB">
        <w:rPr>
          <w:rFonts w:ascii="Arial" w:hAnsi="Arial" w:cs="Arial"/>
          <w:b/>
          <w:bCs/>
        </w:rPr>
        <w:t>vodní linie</w:t>
      </w:r>
    </w:p>
    <w:p w14:paraId="0B413DC8" w14:textId="77777777" w:rsidR="00976100" w:rsidRPr="008133FB" w:rsidRDefault="00976100" w:rsidP="00976100">
      <w:pPr>
        <w:tabs>
          <w:tab w:val="left" w:pos="5103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</w:t>
      </w:r>
      <w:r w:rsidRPr="008133FB">
        <w:rPr>
          <w:rFonts w:ascii="Arial" w:hAnsi="Arial" w:cs="Arial"/>
        </w:rPr>
        <w:tab/>
        <w:t>….....................................</w:t>
      </w:r>
      <w:r>
        <w:rPr>
          <w:rFonts w:ascii="Arial" w:hAnsi="Arial" w:cs="Arial"/>
        </w:rPr>
        <w:t>........................</w:t>
      </w:r>
    </w:p>
    <w:p w14:paraId="60EBCADD" w14:textId="77777777" w:rsidR="00976100" w:rsidRPr="008133FB" w:rsidRDefault="00976100" w:rsidP="00976100">
      <w:pPr>
        <w:tabs>
          <w:tab w:val="left" w:pos="5103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….....................................</w:t>
      </w:r>
      <w:r>
        <w:rPr>
          <w:rFonts w:ascii="Arial" w:hAnsi="Arial" w:cs="Arial"/>
        </w:rPr>
        <w:t>........................</w:t>
      </w:r>
    </w:p>
    <w:p w14:paraId="50D27CBE" w14:textId="77777777" w:rsidR="00976100" w:rsidRPr="008133FB" w:rsidRDefault="00976100" w:rsidP="00976100">
      <w:pPr>
        <w:tabs>
          <w:tab w:val="left" w:pos="5103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i/>
          <w:iCs/>
          <w:szCs w:val="24"/>
        </w:rPr>
      </w:pPr>
    </w:p>
    <w:p w14:paraId="3608538D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způsobu vypouštění důlních vod do vod povrchových nebo podzemních </w:t>
      </w:r>
      <w:r w:rsidRPr="008133FB">
        <w:rPr>
          <w:rFonts w:ascii="Arial" w:hAnsi="Arial" w:cs="Arial"/>
        </w:rPr>
        <w:t xml:space="preserve"> </w:t>
      </w:r>
    </w:p>
    <w:p w14:paraId="787A097B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Původ/charakter vypouštěných důlních vod</w:t>
      </w:r>
    </w:p>
    <w:p w14:paraId="7CCABBE6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08976F74" w14:textId="77777777" w:rsidR="00976100" w:rsidRPr="008133FB" w:rsidRDefault="00976100" w:rsidP="00976100">
      <w:pPr>
        <w:tabs>
          <w:tab w:val="right" w:pos="9072"/>
          <w:tab w:val="left" w:pos="9180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vypouštění důlních vod     </w:t>
      </w:r>
    </w:p>
    <w:p w14:paraId="349B6339" w14:textId="77777777" w:rsidR="00976100" w:rsidRPr="008133FB" w:rsidRDefault="00976100" w:rsidP="00976100">
      <w:pPr>
        <w:tabs>
          <w:tab w:val="left" w:pos="1843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iCs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  <w:r w:rsidRPr="008133FB">
        <w:rPr>
          <w:rFonts w:ascii="Arial" w:hAnsi="Arial" w:cs="Arial"/>
          <w:iCs/>
          <w:szCs w:val="24"/>
        </w:rPr>
        <w:t xml:space="preserve">  do vod povrchových </w:t>
      </w:r>
    </w:p>
    <w:p w14:paraId="483A5062" w14:textId="77777777" w:rsidR="00976100" w:rsidRPr="008133FB" w:rsidRDefault="00976100" w:rsidP="00976100">
      <w:pPr>
        <w:tabs>
          <w:tab w:val="left" w:pos="1843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b/>
          <w:bCs/>
          <w:szCs w:val="24"/>
        </w:rPr>
      </w:pPr>
      <w:r w:rsidRPr="008133FB">
        <w:rPr>
          <w:rFonts w:ascii="Arial" w:hAnsi="Arial" w:cs="Arial"/>
          <w:iCs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  <w:r w:rsidRPr="008133FB">
        <w:rPr>
          <w:rFonts w:ascii="Arial" w:hAnsi="Arial" w:cs="Arial"/>
          <w:iCs/>
          <w:szCs w:val="24"/>
        </w:rPr>
        <w:t xml:space="preserve">  do vod podzemních</w:t>
      </w:r>
    </w:p>
    <w:p w14:paraId="002A8ECE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Vodní dílo/díla, popřípadě. zařízení sloužící k vypouštění důlních vod do vod povrchových nebo podzemních (název – typ) </w:t>
      </w:r>
    </w:p>
    <w:p w14:paraId="7BB52815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…………………………………………………………………………………………………………………………………………………………………………………………..…………………</w:t>
      </w:r>
    </w:p>
    <w:p w14:paraId="6FCFB71F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  …….…………………………………………………………………………...</w:t>
      </w:r>
      <w:r>
        <w:rPr>
          <w:rFonts w:ascii="Arial" w:hAnsi="Arial" w:cs="Arial"/>
        </w:rPr>
        <w:t>..</w:t>
      </w:r>
    </w:p>
    <w:p w14:paraId="0EB1147B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A6B5BAC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Navrhovaný způsob měření objemu a jakosti vypouštěných důlních vod </w:t>
      </w:r>
    </w:p>
    <w:p w14:paraId="43A896AC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  <w:r>
        <w:rPr>
          <w:rFonts w:ascii="Arial" w:hAnsi="Arial" w:cs="Arial"/>
        </w:rPr>
        <w:t>..</w:t>
      </w:r>
    </w:p>
    <w:p w14:paraId="35A91F60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4256604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left" w:pos="2977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na kterou se stanovení způsobu a podmínek žádá  </w:t>
      </w:r>
      <w:r w:rsidRPr="008133FB">
        <w:rPr>
          <w:rFonts w:ascii="Arial" w:hAnsi="Arial" w:cs="Arial"/>
          <w:bCs/>
        </w:rPr>
        <w:t>.........................................</w:t>
      </w:r>
      <w:r>
        <w:rPr>
          <w:rFonts w:ascii="Arial" w:hAnsi="Arial" w:cs="Arial"/>
          <w:bCs/>
        </w:rPr>
        <w:t>.</w:t>
      </w:r>
    </w:p>
    <w:p w14:paraId="19C76D84" w14:textId="77777777" w:rsidR="00976100" w:rsidRPr="008133FB" w:rsidRDefault="00976100" w:rsidP="00976100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cs="Arial"/>
          <w:b/>
          <w:bCs/>
          <w:szCs w:val="24"/>
        </w:rPr>
      </w:pPr>
      <w:r w:rsidRPr="008133FB">
        <w:rPr>
          <w:rFonts w:cs="Arial"/>
          <w:b/>
          <w:bCs/>
          <w:szCs w:val="24"/>
        </w:rPr>
        <w:lastRenderedPageBreak/>
        <w:t>Údaje o množství vypouštěných důlních vod</w:t>
      </w:r>
    </w:p>
    <w:p w14:paraId="12C10E10" w14:textId="77777777" w:rsidR="00976100" w:rsidRPr="008133FB" w:rsidRDefault="00976100" w:rsidP="00976100">
      <w:pPr>
        <w:pStyle w:val="Zkladntext2"/>
        <w:spacing w:after="0" w:line="240" w:lineRule="auto"/>
        <w:ind w:left="357"/>
        <w:jc w:val="both"/>
        <w:rPr>
          <w:rFonts w:cs="Arial"/>
          <w:b/>
          <w:bCs/>
          <w:szCs w:val="24"/>
        </w:rPr>
      </w:pPr>
    </w:p>
    <w:p w14:paraId="13453CA1" w14:textId="77777777" w:rsidR="00976100" w:rsidRPr="008133FB" w:rsidRDefault="00976100" w:rsidP="00976100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prům.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6233A488" w14:textId="77777777" w:rsidR="00976100" w:rsidRPr="008133FB" w:rsidRDefault="00976100" w:rsidP="00976100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23BF083" w14:textId="77777777" w:rsidR="00976100" w:rsidRPr="008133FB" w:rsidRDefault="00976100" w:rsidP="00976100">
      <w:pPr>
        <w:pStyle w:val="Zkladntext2"/>
        <w:numPr>
          <w:ilvl w:val="0"/>
          <w:numId w:val="3"/>
        </w:numPr>
        <w:tabs>
          <w:tab w:val="left" w:pos="360"/>
        </w:tabs>
        <w:spacing w:before="240" w:after="0" w:line="240" w:lineRule="auto"/>
        <w:jc w:val="both"/>
        <w:rPr>
          <w:rFonts w:cs="Arial"/>
          <w:b/>
          <w:bCs/>
          <w:szCs w:val="24"/>
        </w:rPr>
      </w:pPr>
      <w:r w:rsidRPr="008133FB">
        <w:rPr>
          <w:rFonts w:cs="Arial"/>
          <w:b/>
          <w:bCs/>
          <w:szCs w:val="24"/>
        </w:rPr>
        <w:t xml:space="preserve">Údaje o jakosti vypouštěných důlních vod  </w:t>
      </w:r>
    </w:p>
    <w:p w14:paraId="0086BC24" w14:textId="77777777" w:rsidR="00976100" w:rsidRPr="008133FB" w:rsidRDefault="00976100" w:rsidP="00976100">
      <w:pPr>
        <w:pStyle w:val="Zkladntext2"/>
        <w:tabs>
          <w:tab w:val="left" w:pos="360"/>
        </w:tabs>
        <w:spacing w:after="0" w:line="240" w:lineRule="auto"/>
        <w:ind w:left="420"/>
        <w:jc w:val="both"/>
        <w:rPr>
          <w:rFonts w:cs="Arial"/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8"/>
        <w:gridCol w:w="1842"/>
        <w:gridCol w:w="2299"/>
        <w:gridCol w:w="2300"/>
      </w:tblGrid>
      <w:tr w:rsidR="00976100" w:rsidRPr="008133FB" w14:paraId="391CB1FD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4BEC6FF1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488F599A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3E6D4136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006B8D6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976100" w:rsidRPr="008133FB" w14:paraId="16556E89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1CE4FD45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51483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6480B443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389063E7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78732DE2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667E3A8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87F86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5C6104C8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110142FA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0E44DDB0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75B438B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F11AB4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459A2ADB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66AE7A1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0959C39D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02F96662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96EFB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mg.l-1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14836190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mg.l-1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0F429BA5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t.rok-1</w:t>
            </w:r>
          </w:p>
        </w:tc>
      </w:tr>
      <w:tr w:rsidR="00976100" w:rsidRPr="008133FB" w14:paraId="4DE10F15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53B21A20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A13163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mg.l-1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2CF09528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mg.l-1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2496F27B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t.rok-1</w:t>
            </w:r>
          </w:p>
        </w:tc>
      </w:tr>
    </w:tbl>
    <w:p w14:paraId="4E0C6D86" w14:textId="77777777" w:rsidR="00976100" w:rsidRPr="008133FB" w:rsidRDefault="00976100" w:rsidP="00976100">
      <w:pPr>
        <w:tabs>
          <w:tab w:val="left" w:pos="426"/>
          <w:tab w:val="left" w:pos="6237"/>
          <w:tab w:val="right" w:pos="9072"/>
        </w:tabs>
        <w:spacing w:before="120" w:after="0"/>
        <w:ind w:left="425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i/>
          <w:iCs/>
          <w:sz w:val="18"/>
          <w:szCs w:val="18"/>
        </w:rPr>
        <w:t>(V případě většího počtu ukazatelů se jejich seznam v členění podle tohoto bodu uvede v příloze žádosti)</w:t>
      </w:r>
    </w:p>
    <w:p w14:paraId="4DD27FCD" w14:textId="77777777" w:rsidR="00976100" w:rsidRPr="008133FB" w:rsidRDefault="00976100" w:rsidP="00976100">
      <w:pPr>
        <w:pStyle w:val="Zkladntext"/>
        <w:spacing w:before="120" w:after="0"/>
        <w:ind w:left="425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„p“</w:t>
      </w:r>
      <w:r w:rsidRPr="008133FB">
        <w:rPr>
          <w:rFonts w:ascii="Arial" w:hAnsi="Arial" w:cs="Arial"/>
          <w:sz w:val="18"/>
          <w:szCs w:val="18"/>
        </w:rPr>
        <w:t xml:space="preserve"> – </w:t>
      </w:r>
      <w:r w:rsidRPr="008133FB">
        <w:rPr>
          <w:rFonts w:ascii="Arial" w:hAnsi="Arial" w:cs="Arial"/>
          <w:b/>
          <w:bCs/>
          <w:sz w:val="18"/>
          <w:szCs w:val="18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sz w:val="18"/>
          <w:szCs w:val="18"/>
        </w:rPr>
        <w:t>koncentrace ukazatelů znečištění vypouštěných odpadních vod</w:t>
      </w:r>
    </w:p>
    <w:p w14:paraId="1F7DB850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„m“</w:t>
      </w:r>
      <w:r w:rsidRPr="008133FB">
        <w:rPr>
          <w:rFonts w:ascii="Arial" w:hAnsi="Arial" w:cs="Arial"/>
          <w:sz w:val="18"/>
          <w:szCs w:val="18"/>
        </w:rPr>
        <w:t xml:space="preserve"> – </w:t>
      </w:r>
      <w:r w:rsidRPr="008133FB">
        <w:rPr>
          <w:rFonts w:ascii="Arial" w:hAnsi="Arial" w:cs="Arial"/>
          <w:b/>
          <w:bCs/>
          <w:sz w:val="18"/>
          <w:szCs w:val="18"/>
        </w:rPr>
        <w:t>maximální</w:t>
      </w:r>
      <w:r w:rsidRPr="008133F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sz w:val="18"/>
          <w:szCs w:val="18"/>
        </w:rPr>
        <w:t>koncentrace ukazatelů znečištění vypouštěných odpadních vod</w:t>
      </w:r>
    </w:p>
    <w:p w14:paraId="35148A90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014844F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8.</w:t>
      </w:r>
      <w:r w:rsidRPr="008133FB">
        <w:rPr>
          <w:rFonts w:ascii="Arial" w:hAnsi="Arial" w:cs="Arial"/>
          <w:b/>
          <w:bCs/>
        </w:rPr>
        <w:tab/>
        <w:t>V případě vypouštění důlních vod do vod podzemních - údaje o zpracovateli vyjádření osoby s odbornou způsobilostí</w:t>
      </w:r>
      <w:r w:rsidRPr="008133FB">
        <w:rPr>
          <w:rFonts w:ascii="Arial" w:hAnsi="Arial" w:cs="Arial"/>
          <w:b/>
          <w:bCs/>
          <w:vertAlign w:val="superscript"/>
        </w:rPr>
        <w:t>3</w:t>
      </w:r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  <w:b/>
          <w:bCs/>
        </w:rPr>
        <w:t xml:space="preserve"> </w:t>
      </w:r>
    </w:p>
    <w:p w14:paraId="5E24CE46" w14:textId="77777777" w:rsidR="00976100" w:rsidRPr="008133FB" w:rsidRDefault="00976100" w:rsidP="00976100">
      <w:pPr>
        <w:tabs>
          <w:tab w:val="left" w:pos="368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…………......................................</w:t>
      </w:r>
      <w:r>
        <w:rPr>
          <w:rFonts w:ascii="Arial" w:hAnsi="Arial" w:cs="Arial"/>
        </w:rPr>
        <w:t>..........................</w:t>
      </w:r>
    </w:p>
    <w:p w14:paraId="450A2BC5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 ……………………………..……………....................................</w:t>
      </w:r>
      <w:r>
        <w:rPr>
          <w:rFonts w:ascii="Arial" w:hAnsi="Arial" w:cs="Arial"/>
        </w:rPr>
        <w:t>........................</w:t>
      </w:r>
    </w:p>
    <w:p w14:paraId="323E0453" w14:textId="77777777" w:rsidR="00976100" w:rsidRPr="008133FB" w:rsidRDefault="00976100" w:rsidP="00976100">
      <w:pPr>
        <w:tabs>
          <w:tab w:val="right" w:pos="9072"/>
        </w:tabs>
        <w:spacing w:before="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Číslo, pod kterým je zapsán v seznamu autorizovaných osob  .........................</w:t>
      </w:r>
      <w:r>
        <w:rPr>
          <w:rFonts w:ascii="Arial" w:hAnsi="Arial" w:cs="Arial"/>
        </w:rPr>
        <w:t>..................</w:t>
      </w:r>
    </w:p>
    <w:p w14:paraId="1038C33D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6CA6C1E4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546933A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976100" w:rsidRPr="008133FB" w14:paraId="11D660C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62EF4FD4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976100" w:rsidRPr="008133FB" w14:paraId="23AAD111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684B167E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4323A9E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23453A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4431151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3A9348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6BD74953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2A03B8DA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D24F5F4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spacing w:before="6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DFC74C5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9188F51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E3F09E3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036B462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56EDCDF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1C324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9C18A69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0E7B5F5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043C73B7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1E2FE2C3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2E1B1DEB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61579A5C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8"/>
          <w:szCs w:val="28"/>
        </w:rPr>
      </w:pPr>
    </w:p>
    <w:p w14:paraId="78C99B07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num" w:pos="284"/>
          <w:tab w:val="center" w:pos="7371"/>
        </w:tabs>
        <w:suppressAutoHyphens w:val="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vypouštění důlních vod a jeho okolí, schematicky zakreslená do mapového podkladu zpravidla v měřítku 1:10 000 až 1:50 000.</w:t>
      </w:r>
    </w:p>
    <w:p w14:paraId="694D530D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/>
          <w:bCs/>
          <w:sz w:val="20"/>
        </w:rPr>
        <w:t>Kopie katastrální mapy území</w:t>
      </w:r>
      <w:r w:rsidRPr="008133FB">
        <w:rPr>
          <w:rFonts w:ascii="Arial" w:hAnsi="Arial" w:cs="Arial"/>
          <w:sz w:val="20"/>
        </w:rPr>
        <w:t>, jehož se vypouštění důlních vod týká, se zakreslením místa vypouštění důlních vod včetně identifikace objektů (jejich přesné označení) sloužících k vypouštění důlních vod do vod povrchových nebo podzemních.</w:t>
      </w:r>
    </w:p>
    <w:p w14:paraId="56780F22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56E97D64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567C50B3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7A30C807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3C76AF0D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30265EF7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4B15EA05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22BF95D0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Prohlášení o vlastnickém právu</w:t>
      </w:r>
      <w:r w:rsidRPr="008133FB">
        <w:rPr>
          <w:rFonts w:ascii="Arial" w:hAnsi="Arial" w:cs="Arial"/>
          <w:color w:val="000000"/>
          <w:sz w:val="20"/>
          <w:shd w:val="clear" w:color="auto" w:fill="FFFFFF"/>
        </w:rPr>
        <w:t xml:space="preserve"> ke stavbě vodního díla, pokud povolení k vypouštění důlních vod souvisí se stávajícím vodním dílem, a toto vodní dílo není předmětem evidence v katastru nemovitostí</w:t>
      </w:r>
      <w:r w:rsidRPr="008133FB">
        <w:rPr>
          <w:rFonts w:ascii="Arial" w:hAnsi="Arial" w:cs="Arial"/>
          <w:sz w:val="20"/>
        </w:rPr>
        <w:t>.</w:t>
      </w:r>
    </w:p>
    <w:p w14:paraId="2AE317CB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6514884E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Vyjádření </w:t>
      </w:r>
      <w:r w:rsidRPr="008133FB">
        <w:rPr>
          <w:rFonts w:ascii="Arial" w:hAnsi="Arial" w:cs="Arial"/>
          <w:b/>
          <w:sz w:val="20"/>
        </w:rPr>
        <w:t>příslušného správce vodního toku</w:t>
      </w:r>
      <w:r w:rsidRPr="008133FB">
        <w:rPr>
          <w:rFonts w:ascii="Arial" w:hAnsi="Arial" w:cs="Arial"/>
          <w:sz w:val="20"/>
        </w:rPr>
        <w:t>, pokud má být povolovaným vypouštěním důlních vod dotčen vodní tok.</w:t>
      </w:r>
    </w:p>
    <w:p w14:paraId="5FBE1610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sz w:val="20"/>
        </w:rPr>
        <w:t>osoby s odbornou způsobilostí</w:t>
      </w:r>
      <w:r w:rsidRPr="008133FB">
        <w:rPr>
          <w:rFonts w:ascii="Arial" w:hAnsi="Arial" w:cs="Arial"/>
          <w:b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, pokud se jedná o vypouštění důlních vod do vod podzemních, které obsahuje </w:t>
      </w:r>
    </w:p>
    <w:p w14:paraId="1A615C13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základní údaje, včetně identifikace zadavatele a zpracovatele vyjádření, </w:t>
      </w:r>
    </w:p>
    <w:p w14:paraId="24160CD6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popisné údaje, včetně identifikace hydrogeologického rajonu, útvaru podzemních vod, popřípadě kolektoru, ve kterém se nachází podzemní vody, které mohou být vypouštěním důlních vod ovlivněny,    </w:t>
      </w:r>
    </w:p>
    <w:p w14:paraId="7CF72F9A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hydrogeologických charakteristik, včetně stanovení úrovně hladiny podzemních vod, mocnosti zvodnělé vrstvy směru proudění podzemních vod, které mohou být vypouštěním důlních vod ovlivněny,</w:t>
      </w:r>
    </w:p>
    <w:p w14:paraId="31EA1A30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>,</w:t>
      </w:r>
    </w:p>
    <w:p w14:paraId="7CFB64FF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ovlivnění režimu přírodních léčivých zdrojů nebo zdrojů přírodních minerálních vod dané zřídelní struktury, pokud se vypouštění důlních vod v oblasti takového zdroje nachází,</w:t>
      </w:r>
    </w:p>
    <w:p w14:paraId="535E885E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návrh způsobu a podmínek, za kterých může být vypouštění důlních vod do vod podzemních realizováno, pokud může toto vypouštění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>.</w:t>
      </w:r>
    </w:p>
    <w:p w14:paraId="6CA25031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změnu stanovení způsobu a podmínek pro vypouštění důlních vod podle povahy změny doklady podle bodů 1 až 7 a doklad o tom, že je právním nástupcem toho, komu bylo stávající rozhodnutí vydáno,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bCs/>
          <w:sz w:val="20"/>
        </w:rPr>
        <w:t>.</w:t>
      </w:r>
    </w:p>
    <w:p w14:paraId="29EB6409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669670A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4A2C632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39A44A9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48A85D" w14:textId="77777777" w:rsidR="00976100" w:rsidRPr="008133FB" w:rsidRDefault="00976100" w:rsidP="00976100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0E6FCEA1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7256BDF8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/>
          <w:b/>
          <w:sz w:val="22"/>
        </w:rPr>
      </w:pPr>
    </w:p>
    <w:p w14:paraId="04C2B7E0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Odvětvové klasifikace ekonomických činností ČSÚ (</w:t>
      </w:r>
      <w:r w:rsidRPr="008133FB">
        <w:rPr>
          <w:rFonts w:ascii="Arial" w:hAnsi="Arial" w:cs="Arial"/>
          <w:i/>
          <w:iCs/>
          <w:sz w:val="20"/>
        </w:rPr>
        <w:t>§ 19 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 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3D14CBB1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 nebo číselný identifikátor ostatní vodní linie</w:t>
      </w:r>
      <w:r w:rsidRPr="008133FB">
        <w:rPr>
          <w:rFonts w:ascii="Arial" w:hAnsi="Arial" w:cs="Arial"/>
          <w:sz w:val="20"/>
        </w:rPr>
        <w:t xml:space="preserve"> podle údajů v evidenci vodních toků (§ 2 vyhlášky č. 252/2013 Sb., o rozsahu údajů v evidencích stavu povrchových a podzemních vod a o způsobu zpracování, ukládání a předávání těchto údajů do informačních systémů veřejné správy).</w:t>
      </w:r>
    </w:p>
    <w:p w14:paraId="61D70B6F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 </w:t>
      </w:r>
    </w:p>
    <w:p w14:paraId="11DE7BC4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bookmarkStart w:id="0" w:name="_Hlk169179237"/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</w:t>
      </w:r>
      <w:bookmarkEnd w:id="0"/>
      <w:r w:rsidRPr="008133FB">
        <w:rPr>
          <w:rFonts w:ascii="Arial" w:hAnsi="Arial" w:cs="Arial"/>
          <w:sz w:val="20"/>
        </w:rPr>
        <w:t>.</w:t>
      </w:r>
    </w:p>
    <w:p w14:paraId="1F3ECAE6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5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300FA4CD" w14:textId="46FA91FA" w:rsidR="00B31F1B" w:rsidRDefault="00976100" w:rsidP="00976100">
      <w:r w:rsidRPr="008133FB">
        <w:rPr>
          <w:rFonts w:ascii="Arial" w:hAnsi="Arial" w:cs="Arial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C03"/>
    <w:multiLevelType w:val="hybridMultilevel"/>
    <w:tmpl w:val="A4E0C5CA"/>
    <w:lvl w:ilvl="0" w:tplc="E94479C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2395B"/>
    <w:multiLevelType w:val="hybridMultilevel"/>
    <w:tmpl w:val="2A14B4AA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4D1902A7"/>
    <w:multiLevelType w:val="hybridMultilevel"/>
    <w:tmpl w:val="6F9E8D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20A7584"/>
    <w:multiLevelType w:val="hybridMultilevel"/>
    <w:tmpl w:val="53403856"/>
    <w:lvl w:ilvl="0" w:tplc="A76C49F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67551">
    <w:abstractNumId w:val="2"/>
  </w:num>
  <w:num w:numId="2" w16cid:durableId="391275315">
    <w:abstractNumId w:val="1"/>
  </w:num>
  <w:num w:numId="3" w16cid:durableId="1660233969">
    <w:abstractNumId w:val="3"/>
  </w:num>
  <w:num w:numId="4" w16cid:durableId="32540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00"/>
    <w:rsid w:val="00092D67"/>
    <w:rsid w:val="00333189"/>
    <w:rsid w:val="0034232C"/>
    <w:rsid w:val="004713FF"/>
    <w:rsid w:val="007D0D6D"/>
    <w:rsid w:val="007F2486"/>
    <w:rsid w:val="00976100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057E"/>
  <w15:chartTrackingRefBased/>
  <w15:docId w15:val="{3E0A0E61-F80B-4937-958E-88970053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6100"/>
  </w:style>
  <w:style w:type="paragraph" w:styleId="Nadpis1">
    <w:name w:val="heading 1"/>
    <w:basedOn w:val="Normln"/>
    <w:next w:val="Normln"/>
    <w:link w:val="Nadpis1Char"/>
    <w:uiPriority w:val="99"/>
    <w:qFormat/>
    <w:rsid w:val="00976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61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6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61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6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6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6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6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761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6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61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610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610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61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61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61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61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6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6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6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61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9761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610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61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610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610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7610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97610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97610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97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976100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97610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610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976100"/>
    <w:pPr>
      <w:spacing w:after="120" w:line="48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76100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9157</Characters>
  <Application>Microsoft Office Word</Application>
  <DocSecurity>0</DocSecurity>
  <Lines>76</Lines>
  <Paragraphs>21</Paragraphs>
  <ScaleCrop>false</ScaleCrop>
  <Company>MZe CR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Paulíny Kateřina (ÚMČ Praha 10)</cp:lastModifiedBy>
  <cp:revision>2</cp:revision>
  <dcterms:created xsi:type="dcterms:W3CDTF">2025-01-21T07:38:00Z</dcterms:created>
  <dcterms:modified xsi:type="dcterms:W3CDTF">2025-01-21T07:38:00Z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2024-12-20T09:27:59Z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fa07778d-1951-48ce-898b-bac1227b7645</vt:lpwstr>
  </property>
  <property fmtid="{D5CDD505-2E9C-101B-9397-08002B2CF9AE}" pid="8" name="MSIP_Label_8d01bb0b-c2f5-4fc4-bac5-774fe7d62679_ContentBits">
    <vt:lpwstr>0</vt:lpwstr>
  </property>
</Properties>
</file>