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FDC5" w14:textId="77777777" w:rsidR="001F0BBA" w:rsidRPr="00280FF6" w:rsidRDefault="001F0BBA" w:rsidP="001F0BBA">
      <w:pPr>
        <w:jc w:val="right"/>
        <w:rPr>
          <w:sz w:val="24"/>
          <w:szCs w:val="24"/>
        </w:rPr>
      </w:pPr>
      <w:r w:rsidRPr="00280FF6">
        <w:rPr>
          <w:sz w:val="24"/>
          <w:szCs w:val="24"/>
        </w:rPr>
        <w:t>Příloha č. 1</w:t>
      </w:r>
    </w:p>
    <w:p w14:paraId="0FDD6508" w14:textId="5DFDB806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36"/>
          <w:szCs w:val="36"/>
        </w:rPr>
      </w:pPr>
      <w:r w:rsidRPr="00280FF6">
        <w:rPr>
          <w:sz w:val="36"/>
          <w:szCs w:val="36"/>
        </w:rPr>
        <w:t>Podmínky účasti v projektu „Praha 10 bez graffiti I</w:t>
      </w:r>
      <w:r>
        <w:rPr>
          <w:sz w:val="36"/>
          <w:szCs w:val="36"/>
        </w:rPr>
        <w:t>I</w:t>
      </w:r>
      <w:r w:rsidRPr="00280FF6">
        <w:rPr>
          <w:sz w:val="36"/>
          <w:szCs w:val="36"/>
        </w:rPr>
        <w:t>I“</w:t>
      </w:r>
    </w:p>
    <w:p w14:paraId="3B799E20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3B410A2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DEEFCFA" w14:textId="69899744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Do projektu „Praha 10 bez graffiti I</w:t>
      </w:r>
      <w:r>
        <w:rPr>
          <w:sz w:val="24"/>
          <w:szCs w:val="24"/>
        </w:rPr>
        <w:t>I</w:t>
      </w:r>
      <w:r w:rsidRPr="00280FF6">
        <w:rPr>
          <w:sz w:val="24"/>
          <w:szCs w:val="24"/>
        </w:rPr>
        <w:t>I“ (dále jen „projekt“) jsou zahrnuty vybrané objekty ve vlastnictví Hlavního města Prahy ve svěřené správě Městské části Praha 10 a především objekty, které se nacházejí na území městské části Praha 10 a jsou ve vlastnictví či spoluvlastnictví třetích osob, které se na základě smlouvy tohoto projektu účastní.</w:t>
      </w:r>
    </w:p>
    <w:p w14:paraId="046BF2C4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C4D0B11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Objektem jsou myšleny především obydlené bytové objekty, popř. jiné než bytové objekty mohou být do projektu zařazeny jen se souhlasem městské části Praha 10 s přihlédnutím k jejich významu, umístění apod.</w:t>
      </w:r>
    </w:p>
    <w:p w14:paraId="72AE580D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574D280" w14:textId="2DEBD2C2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Účastník projektu musí být vý</w:t>
      </w:r>
      <w:r w:rsidR="00CB1E94">
        <w:rPr>
          <w:sz w:val="24"/>
          <w:szCs w:val="24"/>
        </w:rPr>
        <w:t>l</w:t>
      </w:r>
      <w:r w:rsidRPr="00280FF6">
        <w:rPr>
          <w:sz w:val="24"/>
          <w:szCs w:val="24"/>
        </w:rPr>
        <w:t>učným vlastníkem nebo většinovým spoluvlastníkem objektu. Pro účely tohoto projektu se za vlastníka objektu považuje rovněž Společenství vlastníků jednotek v domě (SVJ) (dále jen „Účastník“). Účastník musí souhlasit s tím, aby určené části tohoto objektu, tj. části viditelné a přístupné z veřejných komunikací či jiných veřejně přístupných míst, byly zařazeny do projektu.</w:t>
      </w:r>
    </w:p>
    <w:p w14:paraId="0DBC4202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A3D0179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Účastník projektu souhlasí, že rozhodnutí v otázce výběru odborné firmy, která bude projekt odstraňování graffiti na území m.č. Praha 10 realizovat, je plně v kompetenci m.č. Praha 10 a souhlasí s tím, aby byl v jednání s touto společností zastupován zástupcem m.č. Praha 10.</w:t>
      </w:r>
    </w:p>
    <w:p w14:paraId="616E4204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DE78318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 xml:space="preserve">Zapojením do projektu dává Účastník předběžný souhlas k zásahům na objektu za účelem odstranění graffiti. Proces směřující k odstranění jednotlivých graffiti je zahájen zejména na základě oznámení účastníka o jeho konkrétním výskytu na objektu. Podmiňování jednotlivého odstranění graffiti zvláštním souhlasem vlastníka objektu není možné, nevyžádá-li si takový samostatný souhlas orgán státní správy, zejména pak na úseku památkové ochrany. </w:t>
      </w:r>
    </w:p>
    <w:p w14:paraId="159D2249" w14:textId="77777777" w:rsidR="001F0BBA" w:rsidRPr="00280FF6" w:rsidRDefault="001F0BBA" w:rsidP="001F0BBA">
      <w:pPr>
        <w:overflowPunct/>
        <w:autoSpaceDE/>
        <w:autoSpaceDN/>
        <w:adjustRightInd/>
        <w:ind w:left="720"/>
        <w:contextualSpacing/>
        <w:textAlignment w:val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483919F1" w14:textId="77777777" w:rsidR="001F0BBA" w:rsidRPr="00280FF6" w:rsidRDefault="001F0BBA" w:rsidP="001F0BBA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V případě, že je nemovitost situována na památkově chráněném území vzniká zákonná povinnost žádat o závazné stanovisko Magistrátu hl. m. Prahy, odboru památkové péče. Účastník je povinen toto závazné stanovisko zajistit a předložit městské části Praha 10. Bez výše uvedeného není možné ze strany městské části Praha 10 odstranit graffiti z objektu Účastníka. MČ (odbor kultury a projektů) poskytne Účastníkovi nezbytnou součinnost.</w:t>
      </w:r>
    </w:p>
    <w:p w14:paraId="51A52112" w14:textId="77777777" w:rsidR="001F0BBA" w:rsidRPr="00280FF6" w:rsidRDefault="001F0BBA" w:rsidP="001F0BBA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14:paraId="46F2864E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1174536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Účastník projektu je v zájmu efektivní realizace projektu povinen oznamovat bez zbytečného odkladu na k tomu určené telefonní lince nebo e-mailové adrese poškození jeho nemovitosti graffiti.</w:t>
      </w:r>
    </w:p>
    <w:p w14:paraId="54C71184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3F7DA2E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 xml:space="preserve">Účastník projektu se zavazuje vynakládat přiměřené úsilí k ochraně své nemovitosti před jejím poškozením graffiti. </w:t>
      </w:r>
    </w:p>
    <w:p w14:paraId="0679FFC4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155A8CB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Dále se zavazuje, že v případě poškození nemovitosti bez prodlení učiní všechny právní kroky, které směřují k vymáhání náhrady škody vůči osobě, která způsobila poškození nemovitosti graffiti, včetně oznámení na Policii ČR. Případnou získanou náhradu škody až do výše nákladů na odstranění graffiti v předmětném případě se účastník zavazuje převést Městské části Praha 10, přičemž takto získaná částka bude v plné výši příjmem rozpočtu Městské části Praha 10.</w:t>
      </w:r>
    </w:p>
    <w:p w14:paraId="1E393C21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4C4834D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Má-li účastník sjednáno pojištění nemovitosti, kryjící i poškození objektu graffiti</w:t>
      </w:r>
      <w:r>
        <w:rPr>
          <w:sz w:val="24"/>
          <w:szCs w:val="24"/>
        </w:rPr>
        <w:t>, zavazuje se bez prodlení učinit</w:t>
      </w:r>
      <w:r w:rsidRPr="00280FF6">
        <w:rPr>
          <w:sz w:val="24"/>
          <w:szCs w:val="24"/>
        </w:rPr>
        <w:t xml:space="preserve"> všechny kroky směřující k uplatnění pojistného plnění vůči pojišťovně. Přiznané pojistné plnění až do výše nákladů na odstranění graffiti v předmětném případě se účastník zavazuje vinkulovat ve prospěch městské části Praha 10 anebo převést Městské části Praha 10, přičemž takto získaná částka bude v plné výši příjmem rozpočtu Městské části Praha 10.</w:t>
      </w:r>
    </w:p>
    <w:p w14:paraId="51EDD51F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C15F049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Účastník projektu bere na vědomí, že mu bude ze strany městské části Praha 10 formou provádění bezplatného odstranění graffiti z objektů v jeho vlastnictví poskytována veřejná podpora, a to maximálně do výše 50.000,- Kč vč. DPH za rok.</w:t>
      </w:r>
    </w:p>
    <w:p w14:paraId="60AFFB2E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A440BAB" w14:textId="159B51D0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Účastník projektu prohlašuje, že v době tří let předcházejících uzavření smlouvy nepřijal nebo nepožádal (popř. žádost nebyla dosud vyřízena) podporu v režimu de minimis (např. Zelená úsporám) v</w:t>
      </w:r>
      <w:r w:rsidR="00B92267">
        <w:rPr>
          <w:sz w:val="24"/>
          <w:szCs w:val="24"/>
        </w:rPr>
        <w:t xml:space="preserve"> celkové</w:t>
      </w:r>
      <w:r w:rsidRPr="00280FF6">
        <w:rPr>
          <w:sz w:val="24"/>
          <w:szCs w:val="24"/>
        </w:rPr>
        <w:t xml:space="preserve"> výši</w:t>
      </w:r>
      <w:r w:rsidR="00B92267">
        <w:rPr>
          <w:sz w:val="24"/>
          <w:szCs w:val="24"/>
        </w:rPr>
        <w:t xml:space="preserve"> 200 00</w:t>
      </w:r>
      <w:r w:rsidR="003773F2">
        <w:rPr>
          <w:sz w:val="24"/>
          <w:szCs w:val="24"/>
        </w:rPr>
        <w:t>0</w:t>
      </w:r>
      <w:r w:rsidR="00B92267">
        <w:rPr>
          <w:sz w:val="24"/>
          <w:szCs w:val="24"/>
        </w:rPr>
        <w:t>,- EUR a vyšší, a to včetně veřejné podpory, o níž účastník projektu žádá a má mu být poskytnuta v rámci projektu „PRAHA 10 bez graffiti III“</w:t>
      </w:r>
      <w:r w:rsidRPr="00280FF6">
        <w:rPr>
          <w:sz w:val="24"/>
          <w:szCs w:val="24"/>
        </w:rPr>
        <w:t>. Dále se zavazuje, že o každé přijaté veřejné podpoře poskytované v režimu de minimis (s výjimkou veřejné podpory viz výše) bude bezodkladně informovat městskou část Praha 10. Městská část Praha 10 upozorňuje, že v případě porušení pravidel veřejné podpory vlastníkem objektu je tento povinen tuto podporu ve výši nákladů na odstranění graffiti městské části Praha 10 vrátit.</w:t>
      </w:r>
    </w:p>
    <w:p w14:paraId="7F8097E7" w14:textId="77777777" w:rsidR="001F0BBA" w:rsidRPr="00280FF6" w:rsidRDefault="001F0BBA" w:rsidP="001F0BB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35071A2" w14:textId="77777777" w:rsidR="001F0BBA" w:rsidRPr="00280FF6" w:rsidRDefault="001F0BBA" w:rsidP="001F0BB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280FF6">
        <w:rPr>
          <w:sz w:val="24"/>
          <w:szCs w:val="24"/>
        </w:rPr>
        <w:t>Na zařazení do projektu odstraňování graffiti nebo samotné odstranění graffiti není právní nárok. Městská část Praha 10 si vyhrazuje právo neprovádět odstraňování graffiti na objektech, které jsou do projektu zařazeny, zejména v případě, že jejich technický stav odstranění graffiti neumožňuje nebo by hrozilo poškozením objektu. Zejména z uvedeného důvodu má právo odmítnout odstranění má i odborná firma, provádějící odstraňování graffiti. Dojde-li ke zlepšení technického stavu objektu, bude odstraňování graffiti obnoveno.</w:t>
      </w:r>
    </w:p>
    <w:p w14:paraId="5C55A7D4" w14:textId="77777777" w:rsidR="00395F67" w:rsidRDefault="00395F67"/>
    <w:sectPr w:rsidR="0039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6806"/>
    <w:multiLevelType w:val="hybridMultilevel"/>
    <w:tmpl w:val="04DCB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05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A"/>
    <w:rsid w:val="001F0BBA"/>
    <w:rsid w:val="00317FAB"/>
    <w:rsid w:val="003773F2"/>
    <w:rsid w:val="00395F67"/>
    <w:rsid w:val="005D7033"/>
    <w:rsid w:val="00892415"/>
    <w:rsid w:val="00B92267"/>
    <w:rsid w:val="00C3507D"/>
    <w:rsid w:val="00C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A086"/>
  <w15:chartTrackingRefBased/>
  <w15:docId w15:val="{0FAFBE1A-33C1-48A2-94A9-7733BDDE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B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Petřinová Iva Bc. (ÚMČ Praha 10)</dc:creator>
  <cp:keywords/>
  <dc:description/>
  <cp:lastModifiedBy>Čiháková Simona (ÚMČ Praha 10)</cp:lastModifiedBy>
  <cp:revision>3</cp:revision>
  <dcterms:created xsi:type="dcterms:W3CDTF">2024-04-24T13:36:00Z</dcterms:created>
  <dcterms:modified xsi:type="dcterms:W3CDTF">2024-11-18T08:04:00Z</dcterms:modified>
</cp:coreProperties>
</file>