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noProof/>
          <w:sz w:val="24"/>
          <w:szCs w:val="24"/>
        </w:rPr>
        <w:drawing>
          <wp:inline distT="0" distB="0" distL="0" distR="0" wp14:anchorId="19A7C440" wp14:editId="54208E29">
            <wp:extent cx="861060" cy="1257300"/>
            <wp:effectExtent l="0" t="0" r="0" b="0"/>
            <wp:docPr id="8" name="Obrázek 8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635C0E">
        <w:rPr>
          <w:sz w:val="24"/>
          <w:szCs w:val="24"/>
        </w:rPr>
        <w:t>1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A92ED8" w:rsidRPr="00A92ED8" w:rsidRDefault="00F77736" w:rsidP="00F205E3">
      <w:pPr>
        <w:jc w:val="center"/>
        <w:rPr>
          <w:sz w:val="24"/>
        </w:rPr>
      </w:pPr>
      <w:r>
        <w:rPr>
          <w:sz w:val="24"/>
          <w:szCs w:val="24"/>
        </w:rPr>
        <w:t>ze dne 20. 12. 2021</w:t>
      </w:r>
    </w:p>
    <w:p w:rsidR="00A92ED8" w:rsidRPr="00A92ED8" w:rsidRDefault="00A92ED8" w:rsidP="00F205E3">
      <w:pPr>
        <w:ind w:left="4536" w:hanging="4536"/>
        <w:rPr>
          <w:sz w:val="24"/>
        </w:rPr>
      </w:pPr>
    </w:p>
    <w:p w:rsidR="00A92ED8" w:rsidRPr="00A92ED8" w:rsidRDefault="00A92ED8" w:rsidP="00F205E3">
      <w:pPr>
        <w:jc w:val="both"/>
        <w:rPr>
          <w:sz w:val="28"/>
          <w:szCs w:val="28"/>
          <w:u w:val="single"/>
        </w:rPr>
      </w:pPr>
      <w:r w:rsidRPr="00A92ED8">
        <w:rPr>
          <w:b/>
          <w:sz w:val="24"/>
          <w:szCs w:val="24"/>
          <w:u w:val="single"/>
        </w:rPr>
        <w:t>k návrhu rozpočtu a plánu zdaňované činnosti MČ Praha 10 na rok 2022</w:t>
      </w:r>
    </w:p>
    <w:p w:rsidR="00A92ED8" w:rsidRPr="00A92ED8" w:rsidRDefault="00A92ED8" w:rsidP="00F205E3">
      <w:pPr>
        <w:rPr>
          <w:sz w:val="24"/>
        </w:rPr>
      </w:pPr>
    </w:p>
    <w:p w:rsidR="00A92ED8" w:rsidRPr="00A92ED8" w:rsidRDefault="00A92ED8" w:rsidP="00F205E3">
      <w:pPr>
        <w:rPr>
          <w:sz w:val="24"/>
        </w:rPr>
      </w:pPr>
      <w:r w:rsidRPr="00A92ED8">
        <w:rPr>
          <w:sz w:val="24"/>
        </w:rPr>
        <w:t>Zastupitelstvo městské části Praha 10</w:t>
      </w:r>
    </w:p>
    <w:p w:rsidR="00A92ED8" w:rsidRPr="00A92ED8" w:rsidRDefault="00A92ED8" w:rsidP="00F205E3">
      <w:pPr>
        <w:rPr>
          <w:sz w:val="24"/>
        </w:rPr>
      </w:pPr>
    </w:p>
    <w:p w:rsidR="00A92ED8" w:rsidRPr="00A92ED8" w:rsidRDefault="00411582" w:rsidP="00411582">
      <w:p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I.  </w:t>
      </w:r>
      <w:r w:rsidR="00A92ED8" w:rsidRPr="00A92ED8">
        <w:rPr>
          <w:sz w:val="36"/>
          <w:szCs w:val="36"/>
        </w:rPr>
        <w:t>schvaluje</w:t>
      </w:r>
    </w:p>
    <w:p w:rsidR="00A92ED8" w:rsidRPr="00A92ED8" w:rsidRDefault="00A92ED8" w:rsidP="00411582">
      <w:pPr>
        <w:numPr>
          <w:ilvl w:val="0"/>
          <w:numId w:val="5"/>
        </w:numPr>
        <w:ind w:left="709" w:hanging="283"/>
        <w:jc w:val="both"/>
        <w:rPr>
          <w:bCs/>
          <w:sz w:val="24"/>
          <w:szCs w:val="24"/>
        </w:rPr>
      </w:pPr>
      <w:r w:rsidRPr="00A92ED8">
        <w:rPr>
          <w:bCs/>
          <w:sz w:val="24"/>
          <w:szCs w:val="24"/>
        </w:rPr>
        <w:t>rozpočet na rok 2022 dle přílohy č. 1 předloženého materiálu</w:t>
      </w:r>
    </w:p>
    <w:p w:rsidR="00A92ED8" w:rsidRPr="00A92ED8" w:rsidRDefault="00A92ED8" w:rsidP="00411582">
      <w:pPr>
        <w:numPr>
          <w:ilvl w:val="0"/>
          <w:numId w:val="5"/>
        </w:numPr>
        <w:ind w:left="709" w:hanging="283"/>
        <w:jc w:val="both"/>
        <w:rPr>
          <w:bCs/>
          <w:sz w:val="24"/>
          <w:szCs w:val="24"/>
        </w:rPr>
      </w:pPr>
      <w:r w:rsidRPr="00A92ED8">
        <w:rPr>
          <w:bCs/>
          <w:sz w:val="24"/>
          <w:szCs w:val="24"/>
        </w:rPr>
        <w:t>závazné ukazatele rozpočtu na rok 2022 dle přílohy č. 2 předloženého materiálu</w:t>
      </w:r>
    </w:p>
    <w:p w:rsidR="00A92ED8" w:rsidRPr="00A92ED8" w:rsidRDefault="00A92ED8" w:rsidP="00411582">
      <w:pPr>
        <w:numPr>
          <w:ilvl w:val="0"/>
          <w:numId w:val="5"/>
        </w:numPr>
        <w:ind w:left="709" w:hanging="283"/>
        <w:jc w:val="both"/>
        <w:rPr>
          <w:bCs/>
          <w:sz w:val="24"/>
          <w:szCs w:val="24"/>
        </w:rPr>
      </w:pPr>
      <w:r w:rsidRPr="00A92ED8">
        <w:rPr>
          <w:bCs/>
          <w:sz w:val="24"/>
          <w:szCs w:val="24"/>
        </w:rPr>
        <w:t>plán zdaňované činnosti na rok 2022 dle přílohy č. 3 předloženého materiálu</w:t>
      </w:r>
      <w:r w:rsidRPr="00A92ED8">
        <w:rPr>
          <w:bCs/>
          <w:sz w:val="24"/>
          <w:szCs w:val="24"/>
        </w:rPr>
        <w:tab/>
      </w:r>
    </w:p>
    <w:p w:rsidR="00A92ED8" w:rsidRPr="00A92ED8" w:rsidRDefault="00A92ED8" w:rsidP="00411582">
      <w:pPr>
        <w:numPr>
          <w:ilvl w:val="0"/>
          <w:numId w:val="5"/>
        </w:numPr>
        <w:ind w:left="709" w:hanging="283"/>
        <w:jc w:val="both"/>
        <w:rPr>
          <w:bCs/>
          <w:sz w:val="24"/>
          <w:szCs w:val="24"/>
        </w:rPr>
      </w:pPr>
      <w:r w:rsidRPr="00A92ED8">
        <w:rPr>
          <w:bCs/>
          <w:sz w:val="24"/>
          <w:szCs w:val="24"/>
        </w:rPr>
        <w:t>Střednědobý výhled rozpočtu na roky 2023 – 2027 dle přílohy č. 4 předloženého materiálu</w:t>
      </w:r>
    </w:p>
    <w:p w:rsidR="00A92ED8" w:rsidRPr="00A92ED8" w:rsidRDefault="00A92ED8" w:rsidP="00411582">
      <w:pPr>
        <w:numPr>
          <w:ilvl w:val="0"/>
          <w:numId w:val="5"/>
        </w:numPr>
        <w:ind w:left="709" w:hanging="283"/>
        <w:jc w:val="both"/>
        <w:rPr>
          <w:bCs/>
          <w:sz w:val="24"/>
          <w:szCs w:val="24"/>
        </w:rPr>
      </w:pPr>
      <w:r w:rsidRPr="00A92ED8">
        <w:rPr>
          <w:bCs/>
          <w:sz w:val="24"/>
          <w:szCs w:val="24"/>
        </w:rPr>
        <w:t>Akční plán MČ Praha 10 na rok 2022 dle přílohy č. 5 předloženého materiálu</w:t>
      </w:r>
    </w:p>
    <w:p w:rsidR="00A92ED8" w:rsidRPr="00A92ED8" w:rsidRDefault="00A92ED8" w:rsidP="00411582">
      <w:pPr>
        <w:ind w:left="851" w:hanging="284"/>
        <w:contextualSpacing/>
        <w:jc w:val="both"/>
        <w:rPr>
          <w:bCs/>
          <w:sz w:val="24"/>
          <w:szCs w:val="24"/>
        </w:rPr>
      </w:pPr>
    </w:p>
    <w:p w:rsidR="00A92ED8" w:rsidRPr="00A92ED8" w:rsidRDefault="00411582" w:rsidP="00411582">
      <w:pPr>
        <w:tabs>
          <w:tab w:val="left" w:pos="851"/>
        </w:tabs>
        <w:ind w:left="142" w:hanging="14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II. </w:t>
      </w:r>
      <w:r w:rsidR="00A92ED8" w:rsidRPr="00A92ED8">
        <w:rPr>
          <w:sz w:val="36"/>
          <w:szCs w:val="36"/>
        </w:rPr>
        <w:t>zmocňuje</w:t>
      </w:r>
    </w:p>
    <w:p w:rsidR="00A92ED8" w:rsidRPr="00A92ED8" w:rsidRDefault="00A92ED8" w:rsidP="00411582">
      <w:pPr>
        <w:ind w:left="426"/>
        <w:jc w:val="both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>ve smyslu Zákona o hlavním městě Praze č. 131/2000 Sb. § 34 odst. (2) a § 89 odst. (1), písm. h) Radu MČ Praha 10 k provádění rozpočtových opatření na rok 202</w:t>
      </w:r>
      <w:r w:rsidR="00011C73">
        <w:rPr>
          <w:color w:val="000000" w:themeColor="text1"/>
          <w:sz w:val="24"/>
          <w:szCs w:val="24"/>
        </w:rPr>
        <w:t>2</w:t>
      </w:r>
      <w:r w:rsidRPr="00A92ED8">
        <w:rPr>
          <w:color w:val="000000" w:themeColor="text1"/>
          <w:sz w:val="24"/>
          <w:szCs w:val="24"/>
        </w:rPr>
        <w:t xml:space="preserve"> ve smyslu Zákona o rozpočtových pravidlech územních rozpočtů č. 250/2000 Sb.;</w:t>
      </w:r>
    </w:p>
    <w:p w:rsidR="00A92ED8" w:rsidRPr="00A92ED8" w:rsidRDefault="00A92ED8" w:rsidP="00411582">
      <w:pPr>
        <w:numPr>
          <w:ilvl w:val="0"/>
          <w:numId w:val="4"/>
        </w:numPr>
        <w:ind w:left="709" w:hanging="283"/>
        <w:contextualSpacing/>
        <w:jc w:val="both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 xml:space="preserve">v jednotlivých případech do výše </w:t>
      </w:r>
      <w:r w:rsidRPr="00411582">
        <w:rPr>
          <w:color w:val="000000" w:themeColor="text1"/>
          <w:sz w:val="24"/>
          <w:szCs w:val="24"/>
        </w:rPr>
        <w:t>5 000 000 Kč</w:t>
      </w:r>
      <w:r w:rsidRPr="00A92ED8">
        <w:rPr>
          <w:color w:val="000000" w:themeColor="text1"/>
          <w:sz w:val="24"/>
          <w:szCs w:val="24"/>
        </w:rPr>
        <w:t xml:space="preserve"> (bez možnosti navýšení </w:t>
      </w:r>
      <w:r w:rsidRPr="00A92ED8">
        <w:rPr>
          <w:color w:val="000000" w:themeColor="text1"/>
          <w:sz w:val="24"/>
          <w:szCs w:val="24"/>
        </w:rPr>
        <w:br/>
        <w:t>nebo snížení rozpočtu ze zdrojů MČ Praha 10),</w:t>
      </w:r>
    </w:p>
    <w:p w:rsidR="00A92ED8" w:rsidRPr="00A92ED8" w:rsidRDefault="00A92ED8" w:rsidP="00411582">
      <w:pPr>
        <w:numPr>
          <w:ilvl w:val="0"/>
          <w:numId w:val="4"/>
        </w:numPr>
        <w:ind w:left="709" w:hanging="283"/>
        <w:contextualSpacing/>
        <w:jc w:val="both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>v případech přijatých dotací z HMP na základě usnesení RHMP a ZHMP bez ohledu na výši částky</w:t>
      </w:r>
      <w:r w:rsidR="00011C73">
        <w:rPr>
          <w:color w:val="000000" w:themeColor="text1"/>
          <w:sz w:val="24"/>
          <w:szCs w:val="24"/>
        </w:rPr>
        <w:t>,</w:t>
      </w:r>
      <w:r w:rsidRPr="00A92ED8">
        <w:rPr>
          <w:color w:val="000000" w:themeColor="text1"/>
          <w:sz w:val="24"/>
          <w:szCs w:val="24"/>
        </w:rPr>
        <w:t xml:space="preserve"> včetně možnosti navýšení nebo snížení rozpočtu ze zdrojů </w:t>
      </w:r>
      <w:r w:rsidRPr="00A92ED8">
        <w:rPr>
          <w:color w:val="000000" w:themeColor="text1"/>
          <w:sz w:val="24"/>
          <w:szCs w:val="24"/>
        </w:rPr>
        <w:br/>
        <w:t xml:space="preserve">MČ Praha 10, </w:t>
      </w:r>
    </w:p>
    <w:p w:rsidR="00A92ED8" w:rsidRPr="00A92ED8" w:rsidRDefault="00A92ED8" w:rsidP="00411582">
      <w:pPr>
        <w:numPr>
          <w:ilvl w:val="0"/>
          <w:numId w:val="4"/>
        </w:numPr>
        <w:ind w:left="709" w:hanging="283"/>
        <w:contextualSpacing/>
        <w:jc w:val="both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 xml:space="preserve">k provádění změn plánu zdaňované činnosti do výše </w:t>
      </w:r>
      <w:r w:rsidRPr="00411582">
        <w:rPr>
          <w:color w:val="000000" w:themeColor="text1"/>
          <w:sz w:val="24"/>
          <w:szCs w:val="24"/>
        </w:rPr>
        <w:t>5 000 000 Kč</w:t>
      </w:r>
    </w:p>
    <w:p w:rsidR="00A92ED8" w:rsidRPr="00A92ED8" w:rsidRDefault="00A92ED8" w:rsidP="00F205E3">
      <w:pPr>
        <w:ind w:left="566" w:hanging="283"/>
        <w:contextualSpacing/>
        <w:jc w:val="both"/>
        <w:rPr>
          <w:bCs/>
          <w:sz w:val="24"/>
          <w:szCs w:val="24"/>
        </w:rPr>
      </w:pPr>
      <w:r w:rsidRPr="00A92ED8">
        <w:rPr>
          <w:bCs/>
          <w:sz w:val="24"/>
          <w:szCs w:val="24"/>
        </w:rPr>
        <w:t xml:space="preserve"> </w:t>
      </w:r>
    </w:p>
    <w:p w:rsidR="00A00DED" w:rsidRDefault="00A00DED" w:rsidP="00F205E3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A92ED8" w:rsidRDefault="00A00DED" w:rsidP="00F205E3">
      <w:pPr>
        <w:ind w:left="566" w:hanging="566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- 2 -</w:t>
      </w:r>
    </w:p>
    <w:p w:rsidR="00A00DED" w:rsidRPr="00A92ED8" w:rsidRDefault="00A00DED" w:rsidP="00F205E3">
      <w:pPr>
        <w:ind w:left="566" w:hanging="283"/>
        <w:contextualSpacing/>
        <w:jc w:val="both"/>
        <w:rPr>
          <w:bCs/>
          <w:sz w:val="24"/>
          <w:szCs w:val="24"/>
        </w:rPr>
      </w:pPr>
    </w:p>
    <w:p w:rsidR="00A92ED8" w:rsidRPr="00A00DED" w:rsidRDefault="00411582" w:rsidP="00411582">
      <w:pPr>
        <w:tabs>
          <w:tab w:val="left" w:pos="567"/>
        </w:tabs>
        <w:ind w:left="142" w:hanging="14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III. </w:t>
      </w:r>
      <w:r w:rsidR="00A92ED8" w:rsidRPr="00A92ED8">
        <w:rPr>
          <w:sz w:val="36"/>
          <w:szCs w:val="36"/>
        </w:rPr>
        <w:t>ukládá</w:t>
      </w:r>
    </w:p>
    <w:p w:rsidR="00A92ED8" w:rsidRPr="00A00DED" w:rsidRDefault="00A00DED" w:rsidP="00F205E3">
      <w:pPr>
        <w:keepNext/>
        <w:ind w:left="720" w:hanging="153"/>
        <w:outlineLvl w:val="5"/>
        <w:rPr>
          <w:b/>
          <w:color w:val="000000" w:themeColor="text1"/>
          <w:sz w:val="24"/>
          <w:szCs w:val="24"/>
        </w:rPr>
      </w:pPr>
      <w:r w:rsidRPr="00A00DED">
        <w:rPr>
          <w:b/>
          <w:color w:val="000000" w:themeColor="text1"/>
          <w:sz w:val="24"/>
          <w:szCs w:val="24"/>
        </w:rPr>
        <w:t xml:space="preserve">1. </w:t>
      </w:r>
      <w:r w:rsidR="00A92ED8" w:rsidRPr="00A00DED">
        <w:rPr>
          <w:b/>
          <w:color w:val="000000" w:themeColor="text1"/>
          <w:sz w:val="24"/>
          <w:szCs w:val="24"/>
        </w:rPr>
        <w:t>Radě MČ Praha 10</w:t>
      </w:r>
    </w:p>
    <w:p w:rsidR="00A92ED8" w:rsidRPr="00A92ED8" w:rsidRDefault="00A00DED" w:rsidP="00F205E3">
      <w:pPr>
        <w:ind w:left="1418" w:hanging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1.</w:t>
      </w:r>
      <w:r w:rsidR="00A92ED8" w:rsidRPr="00A92ED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A92ED8" w:rsidRPr="00A92ED8">
        <w:rPr>
          <w:sz w:val="24"/>
          <w:szCs w:val="24"/>
        </w:rPr>
        <w:tab/>
        <w:t>provést rozpis závazných ukazatelů rozpoč</w:t>
      </w:r>
      <w:r w:rsidR="0086301F">
        <w:rPr>
          <w:sz w:val="24"/>
          <w:szCs w:val="24"/>
        </w:rPr>
        <w:t>tu na rok 2022 dle přílohy č. 2</w:t>
      </w:r>
      <w:r w:rsidR="00A92ED8" w:rsidRPr="00A92ED8">
        <w:rPr>
          <w:sz w:val="24"/>
          <w:szCs w:val="24"/>
        </w:rPr>
        <w:t xml:space="preserve"> </w:t>
      </w:r>
      <w:r w:rsidR="00A92ED8" w:rsidRPr="00A92ED8">
        <w:rPr>
          <w:bCs/>
          <w:sz w:val="24"/>
          <w:szCs w:val="24"/>
        </w:rPr>
        <w:t>předloženého materiálu</w:t>
      </w:r>
    </w:p>
    <w:p w:rsidR="00A92ED8" w:rsidRPr="00A92ED8" w:rsidRDefault="00A92ED8" w:rsidP="00F205E3">
      <w:pPr>
        <w:ind w:left="5664" w:firstLine="708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>Termín: 31. 1. 2022</w:t>
      </w:r>
    </w:p>
    <w:p w:rsidR="00A92ED8" w:rsidRPr="00A92ED8" w:rsidRDefault="00A92ED8" w:rsidP="00F205E3">
      <w:pPr>
        <w:ind w:left="5664" w:firstLine="708"/>
        <w:rPr>
          <w:color w:val="000000" w:themeColor="text1"/>
          <w:sz w:val="24"/>
          <w:szCs w:val="24"/>
        </w:rPr>
      </w:pPr>
    </w:p>
    <w:p w:rsidR="00A92ED8" w:rsidRPr="00A92ED8" w:rsidRDefault="00A92ED8" w:rsidP="00F205E3">
      <w:pPr>
        <w:ind w:left="1418" w:hanging="567"/>
        <w:jc w:val="both"/>
        <w:rPr>
          <w:color w:val="000000" w:themeColor="text1"/>
          <w:sz w:val="24"/>
          <w:szCs w:val="24"/>
        </w:rPr>
      </w:pPr>
      <w:r w:rsidRPr="00A92ED8">
        <w:rPr>
          <w:sz w:val="24"/>
          <w:szCs w:val="24"/>
        </w:rPr>
        <w:t>1.2</w:t>
      </w:r>
      <w:r w:rsidR="00A00DED">
        <w:rPr>
          <w:sz w:val="24"/>
          <w:szCs w:val="24"/>
        </w:rPr>
        <w:t>.</w:t>
      </w:r>
      <w:r w:rsidRPr="00A92ED8">
        <w:rPr>
          <w:sz w:val="24"/>
          <w:szCs w:val="24"/>
        </w:rPr>
        <w:tab/>
        <w:t xml:space="preserve">provést rozpis závazných ukazatelů plánu </w:t>
      </w:r>
      <w:r w:rsidR="00CD291F" w:rsidRPr="00A92ED8">
        <w:rPr>
          <w:bCs/>
          <w:sz w:val="24"/>
          <w:szCs w:val="24"/>
        </w:rPr>
        <w:t>zdaňované činnosti</w:t>
      </w:r>
      <w:r w:rsidR="0086301F">
        <w:rPr>
          <w:sz w:val="24"/>
          <w:szCs w:val="24"/>
        </w:rPr>
        <w:t xml:space="preserve"> na rok 2022 dle přílohy č. 3</w:t>
      </w:r>
      <w:r w:rsidRPr="00A92ED8">
        <w:rPr>
          <w:sz w:val="24"/>
          <w:szCs w:val="24"/>
        </w:rPr>
        <w:t xml:space="preserve"> </w:t>
      </w:r>
      <w:r w:rsidRPr="00A92ED8">
        <w:rPr>
          <w:bCs/>
          <w:sz w:val="24"/>
          <w:szCs w:val="24"/>
        </w:rPr>
        <w:t>předloženého materiálu</w:t>
      </w:r>
    </w:p>
    <w:p w:rsidR="00A92ED8" w:rsidRDefault="00A92ED8" w:rsidP="00F205E3">
      <w:pPr>
        <w:ind w:left="5664" w:firstLine="708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>Termín: 31. 1. 2022</w:t>
      </w:r>
    </w:p>
    <w:p w:rsidR="00A00DED" w:rsidRPr="00A92ED8" w:rsidRDefault="00A00DED" w:rsidP="00F205E3">
      <w:pPr>
        <w:ind w:left="5664" w:firstLine="708"/>
        <w:rPr>
          <w:color w:val="000000" w:themeColor="text1"/>
          <w:sz w:val="24"/>
          <w:szCs w:val="24"/>
        </w:rPr>
      </w:pPr>
    </w:p>
    <w:p w:rsidR="00A92ED8" w:rsidRPr="00A92ED8" w:rsidRDefault="00A00DED" w:rsidP="00F205E3">
      <w:pPr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92ED8" w:rsidRPr="00A92ED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92ED8" w:rsidRPr="00A92ED8">
        <w:rPr>
          <w:sz w:val="24"/>
          <w:szCs w:val="24"/>
        </w:rPr>
        <w:t xml:space="preserve"> </w:t>
      </w:r>
      <w:r w:rsidR="00A92ED8" w:rsidRPr="00A92ED8">
        <w:rPr>
          <w:sz w:val="24"/>
          <w:szCs w:val="24"/>
        </w:rPr>
        <w:tab/>
        <w:t>stanovit maximální přepočtený stav zaměstnanců, limit prostředků na platy zaměstnanců</w:t>
      </w:r>
      <w:r w:rsidR="00411582">
        <w:rPr>
          <w:sz w:val="24"/>
          <w:szCs w:val="24"/>
        </w:rPr>
        <w:t>,</w:t>
      </w:r>
      <w:r w:rsidR="00A92ED8" w:rsidRPr="00A92ED8">
        <w:rPr>
          <w:sz w:val="24"/>
          <w:szCs w:val="24"/>
        </w:rPr>
        <w:t xml:space="preserve"> včetně limitu prostředků na ostatní osobní náklady pro rok 2022</w:t>
      </w:r>
      <w:r w:rsidR="00CD291F">
        <w:rPr>
          <w:sz w:val="24"/>
          <w:szCs w:val="24"/>
        </w:rPr>
        <w:t>,</w:t>
      </w:r>
      <w:r w:rsidR="00A92ED8" w:rsidRPr="00A92ED8">
        <w:rPr>
          <w:sz w:val="24"/>
          <w:szCs w:val="24"/>
        </w:rPr>
        <w:t xml:space="preserve"> </w:t>
      </w:r>
      <w:bookmarkStart w:id="0" w:name="_GoBack"/>
      <w:bookmarkEnd w:id="0"/>
      <w:r w:rsidR="00A92ED8" w:rsidRPr="00A92ED8">
        <w:rPr>
          <w:sz w:val="24"/>
          <w:szCs w:val="24"/>
        </w:rPr>
        <w:t xml:space="preserve">pro příspěvkové organizace CSOP v Praze 10, LDN Vršovice Praha 10 </w:t>
      </w:r>
      <w:r w:rsidR="00411582">
        <w:rPr>
          <w:sz w:val="24"/>
          <w:szCs w:val="24"/>
        </w:rPr>
        <w:t>a KD </w:t>
      </w:r>
      <w:r w:rsidR="00A92ED8" w:rsidRPr="00A92ED8">
        <w:rPr>
          <w:sz w:val="24"/>
          <w:szCs w:val="24"/>
        </w:rPr>
        <w:t>Barikádníků a informo</w:t>
      </w:r>
      <w:r w:rsidR="002B26DA">
        <w:rPr>
          <w:sz w:val="24"/>
          <w:szCs w:val="24"/>
        </w:rPr>
        <w:t>vat ředitele těchto organizací</w:t>
      </w:r>
    </w:p>
    <w:p w:rsidR="00A92ED8" w:rsidRPr="00A92ED8" w:rsidRDefault="00A92ED8" w:rsidP="00F205E3">
      <w:pPr>
        <w:ind w:left="5664" w:firstLine="708"/>
        <w:rPr>
          <w:color w:val="000000" w:themeColor="text1"/>
          <w:sz w:val="24"/>
          <w:szCs w:val="24"/>
        </w:rPr>
      </w:pPr>
    </w:p>
    <w:p w:rsidR="00A92ED8" w:rsidRPr="00A92ED8" w:rsidRDefault="00A92ED8" w:rsidP="00F205E3">
      <w:pPr>
        <w:ind w:left="5664" w:firstLine="708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>Termín: 31. 1. 2022</w:t>
      </w:r>
    </w:p>
    <w:p w:rsidR="00A92ED8" w:rsidRPr="00A92ED8" w:rsidRDefault="00A92ED8" w:rsidP="00F205E3">
      <w:pPr>
        <w:ind w:left="1418" w:hanging="567"/>
        <w:jc w:val="both"/>
        <w:rPr>
          <w:sz w:val="24"/>
          <w:szCs w:val="24"/>
        </w:rPr>
      </w:pPr>
    </w:p>
    <w:p w:rsidR="00A92ED8" w:rsidRPr="00A92ED8" w:rsidRDefault="00A00DED" w:rsidP="00F205E3">
      <w:pPr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92ED8" w:rsidRPr="00A92ED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A92ED8" w:rsidRPr="00A92ED8">
        <w:rPr>
          <w:sz w:val="24"/>
          <w:szCs w:val="24"/>
        </w:rPr>
        <w:t xml:space="preserve"> </w:t>
      </w:r>
      <w:r w:rsidR="00A92ED8" w:rsidRPr="00A92ED8">
        <w:rPr>
          <w:sz w:val="24"/>
          <w:szCs w:val="24"/>
        </w:rPr>
        <w:tab/>
        <w:t>stanovit maximální přepočtený stav zaměstnanců, limit prostředků na platy zaměstnanců</w:t>
      </w:r>
      <w:r w:rsidR="002B26DA">
        <w:rPr>
          <w:sz w:val="24"/>
          <w:szCs w:val="24"/>
        </w:rPr>
        <w:t>,</w:t>
      </w:r>
      <w:r w:rsidR="00A92ED8" w:rsidRPr="00A92ED8">
        <w:rPr>
          <w:sz w:val="24"/>
          <w:szCs w:val="24"/>
        </w:rPr>
        <w:t xml:space="preserve"> včetně limitu prostředků na ostatní osobní náklady pro rok 2022</w:t>
      </w:r>
      <w:r w:rsidR="00CD291F">
        <w:rPr>
          <w:sz w:val="24"/>
          <w:szCs w:val="24"/>
        </w:rPr>
        <w:t>,</w:t>
      </w:r>
      <w:r w:rsidR="00A92ED8" w:rsidRPr="00A92ED8">
        <w:rPr>
          <w:sz w:val="24"/>
          <w:szCs w:val="24"/>
        </w:rPr>
        <w:t xml:space="preserve"> pro zaměstnance ÚMČ Praha 10 </w:t>
      </w:r>
    </w:p>
    <w:p w:rsidR="00A92ED8" w:rsidRPr="00A00DED" w:rsidRDefault="00A92ED8" w:rsidP="00F205E3">
      <w:pPr>
        <w:ind w:left="5664" w:firstLine="708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>Termín: 31. 1. 2022</w:t>
      </w:r>
    </w:p>
    <w:p w:rsidR="00A92ED8" w:rsidRPr="00A92ED8" w:rsidRDefault="00A92ED8" w:rsidP="00F205E3">
      <w:pPr>
        <w:ind w:left="1418" w:hanging="567"/>
        <w:jc w:val="both"/>
        <w:rPr>
          <w:sz w:val="24"/>
          <w:szCs w:val="24"/>
        </w:rPr>
      </w:pPr>
    </w:p>
    <w:p w:rsidR="00A92ED8" w:rsidRPr="00A92ED8" w:rsidRDefault="00A00DED" w:rsidP="00F205E3">
      <w:pPr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92ED8" w:rsidRPr="00A92ED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A92ED8" w:rsidRPr="00A92ED8">
        <w:rPr>
          <w:sz w:val="24"/>
          <w:szCs w:val="24"/>
        </w:rPr>
        <w:tab/>
        <w:t>ve smyslu Zákona o hlavním městě Praze č. 131/2000 Sb. § 34 odst. (2) a § 89 odst. (1), písm. h) předkládat Zastupitelstvu MČ Praha 10 zprávy o hospodaření MČ Praha 10 k 30. 6. 2022 a 31. 12. 2022</w:t>
      </w:r>
      <w:r w:rsidR="002B26DA">
        <w:rPr>
          <w:sz w:val="24"/>
          <w:szCs w:val="24"/>
        </w:rPr>
        <w:t>,</w:t>
      </w:r>
      <w:r w:rsidR="00CD291F">
        <w:rPr>
          <w:sz w:val="24"/>
          <w:szCs w:val="24"/>
        </w:rPr>
        <w:t xml:space="preserve"> včetně informace</w:t>
      </w:r>
      <w:r w:rsidR="00A92ED8" w:rsidRPr="00A92ED8">
        <w:rPr>
          <w:sz w:val="24"/>
          <w:szCs w:val="24"/>
        </w:rPr>
        <w:t xml:space="preserve"> o rozpočtových opatřeních schválených Radou MČ Praha  10 v rámci zmocnění</w:t>
      </w:r>
    </w:p>
    <w:p w:rsidR="00A92ED8" w:rsidRPr="00A92ED8" w:rsidRDefault="00A92ED8" w:rsidP="00F205E3">
      <w:pPr>
        <w:rPr>
          <w:color w:val="000000" w:themeColor="text1"/>
          <w:sz w:val="24"/>
          <w:szCs w:val="24"/>
        </w:rPr>
      </w:pPr>
    </w:p>
    <w:p w:rsidR="00A92ED8" w:rsidRPr="00A92ED8" w:rsidRDefault="00A92ED8" w:rsidP="00F205E3">
      <w:pPr>
        <w:ind w:left="5664" w:firstLine="708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>Termín: 30. 9. 2022</w:t>
      </w:r>
    </w:p>
    <w:p w:rsidR="00A92ED8" w:rsidRPr="00A92ED8" w:rsidRDefault="00A92ED8" w:rsidP="00F205E3">
      <w:pPr>
        <w:ind w:left="5664" w:firstLine="708"/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>Termín: 30. 6. 2023</w:t>
      </w:r>
    </w:p>
    <w:p w:rsidR="00A00DED" w:rsidRPr="00A00DED" w:rsidRDefault="00A00DED" w:rsidP="00F205E3">
      <w:pPr>
        <w:rPr>
          <w:rFonts w:eastAsia="Calibri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A00DED" w:rsidRDefault="00A00DED" w:rsidP="00F205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- 3 -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rPr>
          <w:sz w:val="24"/>
          <w:szCs w:val="24"/>
        </w:rPr>
      </w:pPr>
    </w:p>
    <w:p w:rsidR="00A92ED8" w:rsidRPr="00A92ED8" w:rsidRDefault="00A92ED8" w:rsidP="00F205E3">
      <w:pPr>
        <w:rPr>
          <w:sz w:val="24"/>
          <w:szCs w:val="24"/>
        </w:rPr>
      </w:pPr>
      <w:r w:rsidRPr="00A92ED8">
        <w:rPr>
          <w:sz w:val="24"/>
          <w:szCs w:val="24"/>
        </w:rPr>
        <w:t>Předkladatel:</w:t>
      </w:r>
      <w:r w:rsidRPr="00A92ED8">
        <w:rPr>
          <w:sz w:val="24"/>
          <w:szCs w:val="24"/>
        </w:rPr>
        <w:tab/>
        <w:t xml:space="preserve">doc. Ing. Sedmihradská, Ph.D., </w:t>
      </w:r>
      <w:r w:rsidR="00411582">
        <w:rPr>
          <w:sz w:val="24"/>
          <w:szCs w:val="24"/>
        </w:rPr>
        <w:t>uvolněná členka RMČ</w:t>
      </w:r>
    </w:p>
    <w:p w:rsidR="00A92ED8" w:rsidRPr="00A92ED8" w:rsidRDefault="00A92ED8" w:rsidP="00F205E3">
      <w:pPr>
        <w:rPr>
          <w:color w:val="000000" w:themeColor="text1"/>
          <w:sz w:val="24"/>
          <w:szCs w:val="24"/>
        </w:rPr>
      </w:pPr>
      <w:r w:rsidRPr="00A92ED8">
        <w:rPr>
          <w:color w:val="000000" w:themeColor="text1"/>
          <w:sz w:val="24"/>
          <w:szCs w:val="24"/>
        </w:rPr>
        <w:t xml:space="preserve">Číslo tisku: </w:t>
      </w:r>
      <w:r w:rsidRPr="00A92ED8">
        <w:rPr>
          <w:color w:val="000000" w:themeColor="text1"/>
          <w:sz w:val="24"/>
          <w:szCs w:val="24"/>
        </w:rPr>
        <w:tab/>
        <w:t>P10-482324/2021</w:t>
      </w:r>
    </w:p>
    <w:p w:rsidR="002C6C09" w:rsidRDefault="002C6C09" w:rsidP="00F205E3">
      <w:pPr>
        <w:overflowPunct/>
        <w:autoSpaceDE/>
        <w:autoSpaceDN/>
        <w:adjustRightInd/>
        <w:textAlignment w:val="auto"/>
        <w:rPr>
          <w:sz w:val="36"/>
        </w:rPr>
      </w:pPr>
      <w:r>
        <w:rPr>
          <w:sz w:val="36"/>
        </w:rPr>
        <w:br w:type="page"/>
      </w: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1" name="Obrázek 1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CD291F">
        <w:rPr>
          <w:sz w:val="24"/>
          <w:szCs w:val="24"/>
        </w:rPr>
        <w:t>2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DD1AA4" w:rsidRPr="00DD1AA4" w:rsidRDefault="00F77736" w:rsidP="00F205E3">
      <w:pPr>
        <w:ind w:left="3540"/>
        <w:rPr>
          <w:sz w:val="24"/>
          <w:szCs w:val="24"/>
        </w:rPr>
      </w:pPr>
      <w:r>
        <w:rPr>
          <w:sz w:val="24"/>
          <w:szCs w:val="24"/>
        </w:rPr>
        <w:t>ze dne 20. 12. 2021</w:t>
      </w:r>
    </w:p>
    <w:p w:rsidR="00DD1AA4" w:rsidRPr="00DD1AA4" w:rsidRDefault="00DD1AA4" w:rsidP="00F205E3">
      <w:pPr>
        <w:rPr>
          <w:b/>
          <w:sz w:val="24"/>
          <w:szCs w:val="24"/>
        </w:rPr>
      </w:pPr>
    </w:p>
    <w:p w:rsidR="00DD1AA4" w:rsidRPr="00DD1AA4" w:rsidRDefault="00DD1AA4" w:rsidP="00F205E3">
      <w:pPr>
        <w:jc w:val="both"/>
        <w:rPr>
          <w:b/>
          <w:sz w:val="24"/>
          <w:szCs w:val="24"/>
          <w:u w:val="single"/>
        </w:rPr>
      </w:pPr>
      <w:r w:rsidRPr="00DD1AA4">
        <w:rPr>
          <w:b/>
          <w:sz w:val="24"/>
          <w:szCs w:val="24"/>
          <w:u w:val="single"/>
        </w:rPr>
        <w:t>k návrhu na prodej a uzavření smlouvy o převodu bytové jednotky č. 773/7, ul. Minská 773/8, k. ú. Vršovice, Praha</w:t>
      </w:r>
      <w:r w:rsidR="00CD291F">
        <w:rPr>
          <w:b/>
          <w:sz w:val="24"/>
          <w:szCs w:val="24"/>
          <w:u w:val="single"/>
        </w:rPr>
        <w:t xml:space="preserve"> 10</w:t>
      </w:r>
    </w:p>
    <w:p w:rsidR="00DD1AA4" w:rsidRPr="00DD1AA4" w:rsidRDefault="00DD1AA4" w:rsidP="00F205E3">
      <w:pPr>
        <w:rPr>
          <w:sz w:val="24"/>
          <w:szCs w:val="24"/>
        </w:rPr>
      </w:pPr>
    </w:p>
    <w:p w:rsidR="00DD1AA4" w:rsidRPr="00DD1AA4" w:rsidRDefault="00DD1AA4" w:rsidP="00F205E3">
      <w:pPr>
        <w:rPr>
          <w:sz w:val="24"/>
          <w:szCs w:val="24"/>
        </w:rPr>
      </w:pPr>
      <w:r w:rsidRPr="00DD1AA4">
        <w:rPr>
          <w:sz w:val="24"/>
          <w:szCs w:val="24"/>
        </w:rPr>
        <w:t>Zastupitelstvo městské části Praha 10</w:t>
      </w:r>
    </w:p>
    <w:p w:rsidR="00DD1AA4" w:rsidRPr="00DD1AA4" w:rsidRDefault="00DD1AA4" w:rsidP="00F205E3">
      <w:pPr>
        <w:ind w:hanging="567"/>
        <w:rPr>
          <w:sz w:val="24"/>
          <w:szCs w:val="24"/>
        </w:rPr>
      </w:pPr>
    </w:p>
    <w:p w:rsidR="00DD1AA4" w:rsidRPr="00DD1AA4" w:rsidRDefault="00DD1AA4" w:rsidP="00F205E3">
      <w:pPr>
        <w:rPr>
          <w:sz w:val="36"/>
        </w:rPr>
      </w:pPr>
      <w:r w:rsidRPr="00DD1AA4">
        <w:rPr>
          <w:sz w:val="36"/>
        </w:rPr>
        <w:t xml:space="preserve">I. </w:t>
      </w:r>
      <w:r w:rsidR="00411582">
        <w:rPr>
          <w:sz w:val="36"/>
        </w:rPr>
        <w:t xml:space="preserve"> </w:t>
      </w:r>
      <w:r w:rsidRPr="00DD1AA4">
        <w:rPr>
          <w:sz w:val="36"/>
        </w:rPr>
        <w:t>schvaluje</w:t>
      </w:r>
    </w:p>
    <w:p w:rsidR="00DD1AA4" w:rsidRPr="00A00DED" w:rsidRDefault="00DD1AA4" w:rsidP="00411582">
      <w:pPr>
        <w:ind w:left="426"/>
        <w:jc w:val="both"/>
        <w:rPr>
          <w:sz w:val="24"/>
          <w:szCs w:val="24"/>
          <w:highlight w:val="yellow"/>
        </w:rPr>
      </w:pPr>
      <w:r w:rsidRPr="00DD1AA4">
        <w:rPr>
          <w:sz w:val="24"/>
          <w:szCs w:val="24"/>
        </w:rPr>
        <w:t xml:space="preserve">prodej a uzavření smlouvy o převodu bytové jednotky č. 773/7, vymezené v budově </w:t>
      </w:r>
      <w:r w:rsidR="00411582">
        <w:rPr>
          <w:sz w:val="24"/>
          <w:szCs w:val="24"/>
        </w:rPr>
        <w:t>č. p. </w:t>
      </w:r>
      <w:r w:rsidRPr="00DD1AA4">
        <w:rPr>
          <w:sz w:val="24"/>
          <w:szCs w:val="24"/>
        </w:rPr>
        <w:t>773 (Minská 8), postavené na pozemku p. č. 1181, zastavěná plocha a nádvoří, vše</w:t>
      </w:r>
      <w:r w:rsidR="00411582">
        <w:rPr>
          <w:sz w:val="24"/>
          <w:szCs w:val="24"/>
        </w:rPr>
        <w:t xml:space="preserve"> v </w:t>
      </w:r>
      <w:r w:rsidRPr="00DD1AA4">
        <w:rPr>
          <w:sz w:val="24"/>
          <w:szCs w:val="24"/>
        </w:rPr>
        <w:t>k. ú. Vršovice, Praha</w:t>
      </w:r>
      <w:r w:rsidR="00CD291F">
        <w:rPr>
          <w:sz w:val="24"/>
          <w:szCs w:val="24"/>
        </w:rPr>
        <w:t xml:space="preserve"> 10</w:t>
      </w:r>
      <w:r w:rsidRPr="00DD1AA4">
        <w:rPr>
          <w:sz w:val="24"/>
          <w:szCs w:val="24"/>
        </w:rPr>
        <w:t>, včetně souvisejícího spoluvlastnického podílu na společných částech této budovy ve výši 453/13975 a spoluvlastnick</w:t>
      </w:r>
      <w:r w:rsidR="00411582">
        <w:rPr>
          <w:sz w:val="24"/>
          <w:szCs w:val="24"/>
        </w:rPr>
        <w:t>ého podílu ve výši 453/13975 na </w:t>
      </w:r>
      <w:r w:rsidRPr="00DD1AA4">
        <w:rPr>
          <w:sz w:val="24"/>
          <w:szCs w:val="24"/>
        </w:rPr>
        <w:t>pozemku parc. č. 1181, k. ú. Vršovice, Praha</w:t>
      </w:r>
      <w:r w:rsidR="00CD291F">
        <w:rPr>
          <w:sz w:val="24"/>
          <w:szCs w:val="24"/>
        </w:rPr>
        <w:t xml:space="preserve"> 10</w:t>
      </w:r>
      <w:r w:rsidRPr="00DD1AA4">
        <w:rPr>
          <w:sz w:val="24"/>
          <w:szCs w:val="24"/>
        </w:rPr>
        <w:t xml:space="preserve">, oprávněnému nájemci panu Josefu Smržovi, nar. 7. 5. 1986, bydliště Minská 773/8, Praha 10 za cenu </w:t>
      </w:r>
      <w:r w:rsidR="00411582">
        <w:rPr>
          <w:sz w:val="24"/>
          <w:szCs w:val="24"/>
        </w:rPr>
        <w:t>4 247 000 Kč, a to v souladu se </w:t>
      </w:r>
      <w:r w:rsidRPr="00DD1AA4">
        <w:rPr>
          <w:sz w:val="24"/>
          <w:szCs w:val="24"/>
        </w:rPr>
        <w:t xml:space="preserve">změnou </w:t>
      </w:r>
      <w:r w:rsidRPr="00DD1AA4">
        <w:rPr>
          <w:i/>
          <w:sz w:val="24"/>
          <w:szCs w:val="24"/>
        </w:rPr>
        <w:t>Prováděcího předpisu pro prodej bytových jednotek jejich oprávněným nájemcům</w:t>
      </w:r>
      <w:r w:rsidR="0086301F">
        <w:rPr>
          <w:i/>
          <w:sz w:val="24"/>
          <w:szCs w:val="24"/>
        </w:rPr>
        <w:t>,</w:t>
      </w:r>
      <w:r w:rsidRPr="00DD1AA4">
        <w:rPr>
          <w:sz w:val="24"/>
          <w:szCs w:val="24"/>
        </w:rPr>
        <w:t xml:space="preserve"> schválenou Zastupitelstvem měst</w:t>
      </w:r>
      <w:r w:rsidR="00411582">
        <w:rPr>
          <w:sz w:val="24"/>
          <w:szCs w:val="24"/>
        </w:rPr>
        <w:t>ské části Praha 10 usnesením č. </w:t>
      </w:r>
      <w:r w:rsidRPr="00DD1AA4">
        <w:rPr>
          <w:sz w:val="24"/>
          <w:szCs w:val="24"/>
        </w:rPr>
        <w:t xml:space="preserve">22/3/2021 ze dne 25. 1. 2021  </w:t>
      </w:r>
    </w:p>
    <w:p w:rsidR="00DD1AA4" w:rsidRPr="00DD1AA4" w:rsidRDefault="00DD1AA4" w:rsidP="00F205E3">
      <w:pPr>
        <w:jc w:val="both"/>
        <w:rPr>
          <w:sz w:val="24"/>
          <w:szCs w:val="24"/>
        </w:rPr>
      </w:pPr>
    </w:p>
    <w:p w:rsidR="00DD1AA4" w:rsidRPr="00DD1AA4" w:rsidRDefault="00DD1AA4" w:rsidP="00F205E3">
      <w:pPr>
        <w:textAlignment w:val="auto"/>
        <w:rPr>
          <w:sz w:val="36"/>
        </w:rPr>
      </w:pPr>
      <w:r w:rsidRPr="00DD1AA4">
        <w:rPr>
          <w:sz w:val="36"/>
        </w:rPr>
        <w:t>II. ukládá</w:t>
      </w:r>
    </w:p>
    <w:p w:rsidR="00DD1AA4" w:rsidRPr="00DD1AA4" w:rsidRDefault="00DD1AA4" w:rsidP="00F205E3">
      <w:pPr>
        <w:numPr>
          <w:ilvl w:val="0"/>
          <w:numId w:val="20"/>
        </w:numPr>
        <w:tabs>
          <w:tab w:val="left" w:pos="284"/>
        </w:tabs>
        <w:ind w:left="851" w:hanging="284"/>
        <w:jc w:val="both"/>
        <w:textAlignment w:val="auto"/>
        <w:rPr>
          <w:b/>
          <w:sz w:val="24"/>
        </w:rPr>
      </w:pPr>
      <w:r w:rsidRPr="00DD1AA4">
        <w:rPr>
          <w:b/>
          <w:sz w:val="24"/>
        </w:rPr>
        <w:t>Radě MČ Praha 10</w:t>
      </w:r>
    </w:p>
    <w:p w:rsidR="00DD1AA4" w:rsidRPr="00DD1AA4" w:rsidRDefault="00DD1AA4" w:rsidP="00F205E3">
      <w:pPr>
        <w:numPr>
          <w:ilvl w:val="1"/>
          <w:numId w:val="20"/>
        </w:numPr>
        <w:tabs>
          <w:tab w:val="left" w:pos="284"/>
        </w:tabs>
        <w:ind w:left="1276" w:hanging="425"/>
        <w:jc w:val="both"/>
        <w:textAlignment w:val="auto"/>
        <w:rPr>
          <w:sz w:val="24"/>
        </w:rPr>
      </w:pPr>
      <w:r w:rsidRPr="00DD1AA4">
        <w:rPr>
          <w:sz w:val="24"/>
        </w:rPr>
        <w:t>rozhodnout o ostatních náležitostech kupní smlouv</w:t>
      </w:r>
      <w:r w:rsidR="00CD291F">
        <w:rPr>
          <w:sz w:val="24"/>
        </w:rPr>
        <w:t>y dle bodu I. tohoto usnesení a </w:t>
      </w:r>
      <w:r w:rsidRPr="00DD1AA4">
        <w:rPr>
          <w:sz w:val="24"/>
        </w:rPr>
        <w:t xml:space="preserve">zajistit její uzavření </w:t>
      </w:r>
    </w:p>
    <w:p w:rsidR="00DD1AA4" w:rsidRPr="00DD1AA4" w:rsidRDefault="00411582" w:rsidP="00411582">
      <w:pPr>
        <w:ind w:left="900" w:firstLine="4770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DD1AA4" w:rsidRPr="00DD1AA4">
        <w:rPr>
          <w:sz w:val="24"/>
          <w:szCs w:val="24"/>
        </w:rPr>
        <w:t>30. 6. 2022</w:t>
      </w:r>
    </w:p>
    <w:p w:rsidR="00DD1AA4" w:rsidRPr="00DD1AA4" w:rsidRDefault="00DD1AA4" w:rsidP="00F205E3">
      <w:pPr>
        <w:tabs>
          <w:tab w:val="left" w:pos="284"/>
        </w:tabs>
        <w:ind w:left="1276"/>
        <w:jc w:val="right"/>
        <w:rPr>
          <w:sz w:val="24"/>
        </w:rPr>
      </w:pPr>
    </w:p>
    <w:p w:rsidR="00DD1AA4" w:rsidRPr="00DD1AA4" w:rsidRDefault="00DD1AA4" w:rsidP="00F205E3">
      <w:pPr>
        <w:tabs>
          <w:tab w:val="left" w:pos="284"/>
        </w:tabs>
        <w:ind w:left="1276"/>
        <w:jc w:val="right"/>
        <w:rPr>
          <w:sz w:val="24"/>
        </w:rPr>
      </w:pPr>
    </w:p>
    <w:p w:rsidR="00DD1AA4" w:rsidRPr="00DD1AA4" w:rsidRDefault="00DD1AA4" w:rsidP="00F205E3">
      <w:pPr>
        <w:tabs>
          <w:tab w:val="left" w:pos="284"/>
        </w:tabs>
        <w:ind w:left="1276"/>
        <w:jc w:val="right"/>
        <w:rPr>
          <w:sz w:val="24"/>
        </w:rPr>
      </w:pPr>
    </w:p>
    <w:p w:rsidR="00DD1AA4" w:rsidRPr="00DD1AA4" w:rsidRDefault="00DD1AA4" w:rsidP="00F205E3">
      <w:pPr>
        <w:tabs>
          <w:tab w:val="left" w:pos="284"/>
        </w:tabs>
        <w:ind w:left="1276"/>
        <w:jc w:val="right"/>
        <w:rPr>
          <w:sz w:val="24"/>
        </w:rPr>
      </w:pPr>
    </w:p>
    <w:p w:rsidR="00DD1AA4" w:rsidRPr="00DD1AA4" w:rsidRDefault="00DD1AA4" w:rsidP="00F205E3">
      <w:pPr>
        <w:tabs>
          <w:tab w:val="left" w:pos="284"/>
        </w:tabs>
        <w:ind w:left="1276"/>
        <w:jc w:val="right"/>
        <w:rPr>
          <w:sz w:val="24"/>
        </w:rPr>
      </w:pPr>
    </w:p>
    <w:p w:rsidR="00DD1AA4" w:rsidRPr="00DD1AA4" w:rsidRDefault="00DD1AA4" w:rsidP="00F205E3">
      <w:pPr>
        <w:tabs>
          <w:tab w:val="left" w:pos="284"/>
        </w:tabs>
        <w:ind w:left="1276"/>
        <w:jc w:val="right"/>
        <w:rPr>
          <w:sz w:val="24"/>
        </w:rPr>
      </w:pPr>
    </w:p>
    <w:p w:rsidR="00DD1AA4" w:rsidRPr="00DD1AA4" w:rsidRDefault="00DD1AA4" w:rsidP="00F205E3">
      <w:pPr>
        <w:tabs>
          <w:tab w:val="left" w:pos="6190"/>
        </w:tabs>
        <w:rPr>
          <w:sz w:val="24"/>
          <w:szCs w:val="24"/>
        </w:rPr>
      </w:pPr>
    </w:p>
    <w:p w:rsidR="00DD1AA4" w:rsidRDefault="00DD1AA4" w:rsidP="00F205E3">
      <w:pPr>
        <w:tabs>
          <w:tab w:val="left" w:pos="6190"/>
        </w:tabs>
        <w:rPr>
          <w:sz w:val="24"/>
          <w:szCs w:val="24"/>
        </w:rPr>
      </w:pPr>
    </w:p>
    <w:p w:rsidR="00A00DED" w:rsidRPr="00A5517B" w:rsidRDefault="00A00DED" w:rsidP="00F205E3">
      <w:pPr>
        <w:ind w:left="720" w:hanging="72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- 2 -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tabs>
          <w:tab w:val="left" w:pos="6190"/>
        </w:tabs>
        <w:rPr>
          <w:sz w:val="24"/>
          <w:szCs w:val="24"/>
        </w:rPr>
      </w:pPr>
    </w:p>
    <w:p w:rsidR="00A00DED" w:rsidRDefault="00A00DED" w:rsidP="00F205E3">
      <w:pPr>
        <w:tabs>
          <w:tab w:val="left" w:pos="6190"/>
        </w:tabs>
        <w:rPr>
          <w:sz w:val="24"/>
          <w:szCs w:val="24"/>
        </w:rPr>
      </w:pPr>
    </w:p>
    <w:p w:rsidR="00DD1AA4" w:rsidRPr="00DD1AA4" w:rsidRDefault="00DD1AA4" w:rsidP="00F205E3">
      <w:pPr>
        <w:tabs>
          <w:tab w:val="left" w:pos="6190"/>
        </w:tabs>
        <w:rPr>
          <w:sz w:val="24"/>
          <w:szCs w:val="24"/>
        </w:rPr>
      </w:pPr>
      <w:r w:rsidRPr="00DD1AA4">
        <w:rPr>
          <w:sz w:val="24"/>
          <w:szCs w:val="24"/>
        </w:rPr>
        <w:t>Předkladatel: Ing. Beneš, místostarosta</w:t>
      </w:r>
    </w:p>
    <w:p w:rsidR="00DD1AA4" w:rsidRPr="00DD1AA4" w:rsidRDefault="00DD1AA4" w:rsidP="00F205E3">
      <w:pPr>
        <w:ind w:left="-709" w:firstLine="709"/>
        <w:rPr>
          <w:sz w:val="24"/>
        </w:rPr>
      </w:pPr>
      <w:r w:rsidRPr="00DD1AA4">
        <w:rPr>
          <w:sz w:val="24"/>
          <w:szCs w:val="24"/>
        </w:rPr>
        <w:t xml:space="preserve">Číslo tisku: </w:t>
      </w:r>
      <w:r w:rsidR="00411582">
        <w:rPr>
          <w:sz w:val="24"/>
          <w:szCs w:val="24"/>
        </w:rPr>
        <w:t xml:space="preserve">   </w:t>
      </w:r>
      <w:r w:rsidRPr="00DD1AA4">
        <w:rPr>
          <w:sz w:val="24"/>
          <w:szCs w:val="24"/>
        </w:rPr>
        <w:t>P10-330075/2021</w:t>
      </w:r>
      <w:r w:rsidRPr="00DD1AA4">
        <w:rPr>
          <w:sz w:val="24"/>
          <w:szCs w:val="24"/>
        </w:rPr>
        <w:tab/>
      </w:r>
    </w:p>
    <w:p w:rsidR="00DD1AA4" w:rsidRDefault="00DD1AA4" w:rsidP="00F205E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2" name="Obrázek 2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CD291F">
        <w:rPr>
          <w:sz w:val="24"/>
          <w:szCs w:val="24"/>
        </w:rPr>
        <w:t>3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B52D3B" w:rsidRPr="00B52D3B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20. 12. 2021</w:t>
      </w:r>
    </w:p>
    <w:p w:rsidR="00B52D3B" w:rsidRPr="00B52D3B" w:rsidRDefault="00B52D3B" w:rsidP="00F205E3">
      <w:pPr>
        <w:rPr>
          <w:b/>
          <w:sz w:val="23"/>
          <w:szCs w:val="23"/>
          <w:u w:val="single"/>
        </w:rPr>
      </w:pPr>
    </w:p>
    <w:p w:rsidR="00B52D3B" w:rsidRPr="00B52D3B" w:rsidRDefault="00B52D3B" w:rsidP="00F205E3">
      <w:pPr>
        <w:jc w:val="both"/>
        <w:rPr>
          <w:b/>
          <w:sz w:val="28"/>
          <w:szCs w:val="28"/>
          <w:u w:val="single"/>
        </w:rPr>
      </w:pPr>
      <w:r w:rsidRPr="00B52D3B">
        <w:rPr>
          <w:b/>
          <w:sz w:val="24"/>
          <w:szCs w:val="24"/>
          <w:u w:val="single"/>
        </w:rPr>
        <w:t>k návrhu na vyhodnocení výběrového řízení na prodej volných bytových jednotek formou elektronické aukce – 34.</w:t>
      </w:r>
    </w:p>
    <w:p w:rsidR="00B52D3B" w:rsidRPr="00B52D3B" w:rsidRDefault="00B52D3B" w:rsidP="00F205E3">
      <w:pPr>
        <w:rPr>
          <w:sz w:val="23"/>
          <w:szCs w:val="23"/>
        </w:rPr>
      </w:pPr>
    </w:p>
    <w:p w:rsidR="00B52D3B" w:rsidRPr="00B52D3B" w:rsidRDefault="00B52D3B" w:rsidP="00F205E3">
      <w:pPr>
        <w:rPr>
          <w:sz w:val="24"/>
          <w:szCs w:val="24"/>
        </w:rPr>
      </w:pPr>
      <w:r w:rsidRPr="00B52D3B">
        <w:rPr>
          <w:sz w:val="24"/>
          <w:szCs w:val="24"/>
        </w:rPr>
        <w:t>Zastupitelstvo městské části Praha 10</w:t>
      </w:r>
    </w:p>
    <w:p w:rsidR="00B52D3B" w:rsidRPr="00B52D3B" w:rsidRDefault="00B52D3B" w:rsidP="00F205E3">
      <w:pPr>
        <w:jc w:val="both"/>
        <w:rPr>
          <w:sz w:val="23"/>
          <w:szCs w:val="23"/>
        </w:rPr>
      </w:pPr>
    </w:p>
    <w:p w:rsidR="00B52D3B" w:rsidRPr="00B52D3B" w:rsidRDefault="00B52D3B" w:rsidP="00F205E3">
      <w:pPr>
        <w:keepNext/>
        <w:outlineLvl w:val="1"/>
        <w:rPr>
          <w:sz w:val="36"/>
          <w:szCs w:val="36"/>
        </w:rPr>
      </w:pPr>
      <w:r w:rsidRPr="00B52D3B">
        <w:rPr>
          <w:sz w:val="36"/>
          <w:szCs w:val="36"/>
        </w:rPr>
        <w:t>I.  bere na vědomí</w:t>
      </w:r>
    </w:p>
    <w:p w:rsidR="00B52D3B" w:rsidRPr="00B52D3B" w:rsidRDefault="00B52D3B" w:rsidP="00411582">
      <w:pPr>
        <w:ind w:left="426"/>
        <w:jc w:val="both"/>
        <w:rPr>
          <w:sz w:val="24"/>
          <w:szCs w:val="24"/>
        </w:rPr>
      </w:pPr>
      <w:r w:rsidRPr="00B52D3B">
        <w:rPr>
          <w:sz w:val="24"/>
          <w:szCs w:val="24"/>
        </w:rPr>
        <w:t>informaci o průběhu výběrového řízení na prodej volných bytových jednotek formou elektronické aukce – 34., dle důvodové zprávy předloženého materiálu</w:t>
      </w:r>
    </w:p>
    <w:p w:rsidR="00B52D3B" w:rsidRPr="00B52D3B" w:rsidRDefault="00B52D3B" w:rsidP="00F205E3">
      <w:pPr>
        <w:tabs>
          <w:tab w:val="left" w:pos="567"/>
          <w:tab w:val="left" w:pos="851"/>
          <w:tab w:val="left" w:pos="993"/>
        </w:tabs>
        <w:ind w:left="851" w:hanging="851"/>
        <w:jc w:val="both"/>
        <w:rPr>
          <w:sz w:val="24"/>
          <w:szCs w:val="24"/>
        </w:rPr>
      </w:pPr>
      <w:r w:rsidRPr="00B52D3B">
        <w:rPr>
          <w:sz w:val="24"/>
          <w:szCs w:val="24"/>
        </w:rPr>
        <w:tab/>
      </w:r>
    </w:p>
    <w:p w:rsidR="00B52D3B" w:rsidRPr="00B52D3B" w:rsidRDefault="00B52D3B" w:rsidP="00F205E3">
      <w:pPr>
        <w:keepNext/>
        <w:tabs>
          <w:tab w:val="left" w:pos="284"/>
        </w:tabs>
        <w:outlineLvl w:val="1"/>
        <w:rPr>
          <w:sz w:val="36"/>
          <w:szCs w:val="36"/>
        </w:rPr>
      </w:pPr>
      <w:r w:rsidRPr="00B52D3B">
        <w:rPr>
          <w:sz w:val="36"/>
          <w:szCs w:val="36"/>
        </w:rPr>
        <w:t>II. schvaluje</w:t>
      </w:r>
    </w:p>
    <w:p w:rsidR="00B52D3B" w:rsidRPr="00411582" w:rsidRDefault="00B52D3B" w:rsidP="00635C0E">
      <w:pPr>
        <w:keepNext/>
        <w:numPr>
          <w:ilvl w:val="0"/>
          <w:numId w:val="1"/>
        </w:numPr>
        <w:ind w:hanging="474"/>
        <w:jc w:val="both"/>
        <w:outlineLvl w:val="5"/>
        <w:rPr>
          <w:sz w:val="24"/>
          <w:szCs w:val="24"/>
        </w:rPr>
      </w:pPr>
      <w:r w:rsidRPr="00B52D3B">
        <w:rPr>
          <w:sz w:val="24"/>
          <w:szCs w:val="24"/>
        </w:rPr>
        <w:t>vyhodnocení výběrového řízení na prodej volných bytových jednotek formou elektronické aukce – 34., dle přílohy č. 2 předloženého materiálu</w:t>
      </w:r>
    </w:p>
    <w:p w:rsidR="00B52D3B" w:rsidRPr="00B52D3B" w:rsidRDefault="00B52D3B" w:rsidP="00635C0E">
      <w:pPr>
        <w:numPr>
          <w:ilvl w:val="0"/>
          <w:numId w:val="1"/>
        </w:numPr>
        <w:ind w:hanging="474"/>
        <w:jc w:val="both"/>
        <w:rPr>
          <w:sz w:val="24"/>
        </w:rPr>
      </w:pPr>
      <w:r w:rsidRPr="00B52D3B">
        <w:rPr>
          <w:sz w:val="24"/>
          <w:szCs w:val="24"/>
        </w:rPr>
        <w:t xml:space="preserve">prodej volných bytových jednotek na základě výběrového řízení na prodej volných bytových jednotek formou elektronické aukce - 34., včetně souvisejících spoluvlastnických podílů na společných částech domu a spoluvlastnických podílů na pozemcích, kupujícím dle této tabulky: </w:t>
      </w:r>
    </w:p>
    <w:p w:rsidR="00B52D3B" w:rsidRPr="00B52D3B" w:rsidRDefault="00B52D3B" w:rsidP="00F205E3">
      <w:pPr>
        <w:jc w:val="both"/>
        <w:rPr>
          <w:sz w:val="24"/>
        </w:rPr>
      </w:pPr>
    </w:p>
    <w:tbl>
      <w:tblPr>
        <w:tblW w:w="107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708"/>
        <w:gridCol w:w="426"/>
        <w:gridCol w:w="1134"/>
        <w:gridCol w:w="737"/>
        <w:gridCol w:w="1134"/>
        <w:gridCol w:w="1417"/>
        <w:gridCol w:w="1701"/>
        <w:gridCol w:w="1185"/>
      </w:tblGrid>
      <w:tr w:rsidR="00B52D3B" w:rsidRPr="00411582" w:rsidTr="0086301F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D3B" w:rsidRPr="00411582" w:rsidRDefault="00B52D3B" w:rsidP="00F205E3">
            <w:pPr>
              <w:ind w:left="113" w:right="113"/>
              <w:jc w:val="center"/>
            </w:pPr>
            <w:r w:rsidRPr="00411582">
              <w:t>Pořadí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jc w:val="center"/>
            </w:pPr>
            <w:r w:rsidRPr="00411582">
              <w:t>Ulice/k. 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jc w:val="center"/>
            </w:pPr>
            <w:r w:rsidRPr="00411582">
              <w:t>č.p.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č.o.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86301F" w:rsidP="00F205E3">
            <w:pPr>
              <w:overflowPunct/>
              <w:autoSpaceDE/>
              <w:adjustRightInd/>
              <w:jc w:val="center"/>
            </w:pPr>
            <w:r>
              <w:t>Č</w:t>
            </w:r>
            <w:r w:rsidR="00B52D3B" w:rsidRPr="00411582">
              <w:t>. bytové jednotky dle prohlášení vlastníka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Veli-kost bytu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Odhadní</w:t>
            </w:r>
          </w:p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cena</w:t>
            </w:r>
          </w:p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v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Kupní cena</w:t>
            </w:r>
          </w:p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v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Kupující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Datum narození/ IČO</w:t>
            </w:r>
          </w:p>
        </w:tc>
      </w:tr>
      <w:tr w:rsidR="00B52D3B" w:rsidRPr="00411582" w:rsidTr="0086301F"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</w:pPr>
            <w:r w:rsidRPr="00411582">
              <w:t>Kodaňská/Vršovice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  <w:jc w:val="center"/>
            </w:pPr>
            <w:r w:rsidRPr="00411582">
              <w:t>444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  <w:jc w:val="center"/>
            </w:pPr>
            <w:r w:rsidRPr="00411582"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  <w:jc w:val="center"/>
            </w:pPr>
            <w:r w:rsidRPr="00411582">
              <w:t>444/05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  <w:jc w:val="center"/>
            </w:pPr>
            <w:r w:rsidRPr="00411582">
              <w:t>2+1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6 746 000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11582">
              <w:t>9 350 000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411582">
              <w:rPr>
                <w:bCs/>
              </w:rPr>
              <w:t>Podsedníková Pavla                           Zeman Petr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11582">
              <w:t xml:space="preserve">4.10.1985                       </w:t>
            </w:r>
            <w:r w:rsidR="00411582">
              <w:t>19.</w:t>
            </w:r>
            <w:r w:rsidRPr="00411582">
              <w:t>1.1982</w:t>
            </w:r>
          </w:p>
        </w:tc>
      </w:tr>
      <w:tr w:rsidR="00B52D3B" w:rsidRPr="00411582" w:rsidTr="008630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 xml:space="preserve">2 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rPr>
                <w:color w:val="000000"/>
              </w:rPr>
            </w:pPr>
            <w:r w:rsidRPr="00411582">
              <w:rPr>
                <w:color w:val="000000"/>
              </w:rPr>
              <w:t>Bulharská/</w:t>
            </w:r>
            <w:r w:rsidRPr="00411582">
              <w:t xml:space="preserve"> Vršovice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  <w:rPr>
                <w:color w:val="000000"/>
              </w:rPr>
            </w:pPr>
            <w:r w:rsidRPr="00411582">
              <w:rPr>
                <w:color w:val="000000"/>
              </w:rPr>
              <w:t>734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  <w:rPr>
                <w:color w:val="000000"/>
              </w:rPr>
            </w:pPr>
            <w:r w:rsidRPr="00411582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  <w:rPr>
                <w:color w:val="000000"/>
              </w:rPr>
            </w:pPr>
            <w:r w:rsidRPr="00411582">
              <w:rPr>
                <w:color w:val="000000"/>
              </w:rPr>
              <w:t>734/8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  <w:rPr>
                <w:color w:val="000000"/>
              </w:rPr>
            </w:pPr>
            <w:r w:rsidRPr="00411582">
              <w:rPr>
                <w:color w:val="000000"/>
              </w:rPr>
              <w:t>1+1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rPr>
                <w:color w:val="000000"/>
              </w:rPr>
              <w:t>4 368 000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5 820 000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rPr>
                <w:bCs/>
              </w:rPr>
            </w:pPr>
            <w:r w:rsidRPr="00411582">
              <w:rPr>
                <w:bCs/>
              </w:rPr>
              <w:t>Aunický Alexandr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411582" w:rsidP="00F205E3">
            <w:pPr>
              <w:jc w:val="center"/>
            </w:pPr>
            <w:r>
              <w:t>24.</w:t>
            </w:r>
            <w:r w:rsidR="00B52D3B" w:rsidRPr="00411582">
              <w:t>9.1977</w:t>
            </w:r>
          </w:p>
        </w:tc>
      </w:tr>
      <w:tr w:rsidR="00B52D3B" w:rsidRPr="00411582" w:rsidTr="008630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3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r w:rsidRPr="00411582">
              <w:t>Kodaňská/ Vršovice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61/1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2+1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overflowPunct/>
              <w:autoSpaceDE/>
              <w:autoSpaceDN/>
              <w:adjustRightInd/>
              <w:jc w:val="center"/>
            </w:pPr>
            <w:r w:rsidRPr="00411582">
              <w:t>6 205 000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8 895 000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B52D3B" w:rsidP="00F205E3">
            <w:pPr>
              <w:rPr>
                <w:bCs/>
              </w:rPr>
            </w:pPr>
            <w:r w:rsidRPr="00411582">
              <w:rPr>
                <w:bCs/>
              </w:rPr>
              <w:t>Hološko Filip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3B" w:rsidRPr="00411582" w:rsidRDefault="00411582" w:rsidP="00F205E3">
            <w:pPr>
              <w:jc w:val="center"/>
            </w:pPr>
            <w:r>
              <w:t>17.</w:t>
            </w:r>
            <w:r w:rsidR="00B52D3B" w:rsidRPr="00411582">
              <w:t>1.1984</w:t>
            </w:r>
          </w:p>
        </w:tc>
      </w:tr>
    </w:tbl>
    <w:p w:rsidR="00411582" w:rsidRDefault="00411582">
      <w:r>
        <w:br w:type="page"/>
      </w:r>
    </w:p>
    <w:p w:rsidR="00411582" w:rsidRPr="00411582" w:rsidRDefault="00411582" w:rsidP="00411582">
      <w:pPr>
        <w:jc w:val="center"/>
        <w:rPr>
          <w:sz w:val="24"/>
          <w:szCs w:val="24"/>
        </w:rPr>
      </w:pPr>
      <w:r>
        <w:rPr>
          <w:sz w:val="24"/>
          <w:szCs w:val="24"/>
        </w:rPr>
        <w:t>- 2 -</w:t>
      </w:r>
    </w:p>
    <w:p w:rsidR="00411582" w:rsidRDefault="00411582"/>
    <w:p w:rsidR="00411582" w:rsidRDefault="00411582"/>
    <w:p w:rsidR="00411582" w:rsidRDefault="00411582"/>
    <w:tbl>
      <w:tblPr>
        <w:tblW w:w="10541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708"/>
        <w:gridCol w:w="426"/>
        <w:gridCol w:w="1134"/>
        <w:gridCol w:w="567"/>
        <w:gridCol w:w="1134"/>
        <w:gridCol w:w="1417"/>
        <w:gridCol w:w="1701"/>
        <w:gridCol w:w="1185"/>
      </w:tblGrid>
      <w:tr w:rsidR="00B52D3B" w:rsidRPr="00411582" w:rsidTr="00411582">
        <w:tc>
          <w:tcPr>
            <w:tcW w:w="425" w:type="dxa"/>
            <w:vAlign w:val="center"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4</w:t>
            </w:r>
          </w:p>
        </w:tc>
        <w:tc>
          <w:tcPr>
            <w:tcW w:w="1844" w:type="dxa"/>
            <w:vAlign w:val="center"/>
          </w:tcPr>
          <w:p w:rsidR="00B52D3B" w:rsidRPr="00411582" w:rsidRDefault="00B52D3B" w:rsidP="00F205E3">
            <w:r w:rsidRPr="00411582">
              <w:t>Na Spojce/ Vršovice</w:t>
            </w:r>
          </w:p>
        </w:tc>
        <w:tc>
          <w:tcPr>
            <w:tcW w:w="708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527</w:t>
            </w:r>
          </w:p>
        </w:tc>
        <w:tc>
          <w:tcPr>
            <w:tcW w:w="426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16</w:t>
            </w:r>
          </w:p>
        </w:tc>
        <w:tc>
          <w:tcPr>
            <w:tcW w:w="1134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527/02</w:t>
            </w:r>
          </w:p>
        </w:tc>
        <w:tc>
          <w:tcPr>
            <w:tcW w:w="567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2+1</w:t>
            </w:r>
          </w:p>
        </w:tc>
        <w:tc>
          <w:tcPr>
            <w:tcW w:w="1134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5 943 000</w:t>
            </w:r>
          </w:p>
        </w:tc>
        <w:tc>
          <w:tcPr>
            <w:tcW w:w="1417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7 445 000</w:t>
            </w:r>
          </w:p>
        </w:tc>
        <w:tc>
          <w:tcPr>
            <w:tcW w:w="1701" w:type="dxa"/>
            <w:vAlign w:val="center"/>
          </w:tcPr>
          <w:p w:rsidR="00B52D3B" w:rsidRPr="00411582" w:rsidRDefault="00B52D3B" w:rsidP="00F205E3">
            <w:pPr>
              <w:rPr>
                <w:bCs/>
              </w:rPr>
            </w:pPr>
            <w:r w:rsidRPr="00411582">
              <w:rPr>
                <w:bCs/>
              </w:rPr>
              <w:t>AH Property</w:t>
            </w:r>
            <w:r w:rsidR="00411582">
              <w:rPr>
                <w:bCs/>
              </w:rPr>
              <w:t>,</w:t>
            </w:r>
            <w:r w:rsidRPr="00411582">
              <w:rPr>
                <w:bCs/>
              </w:rPr>
              <w:t xml:space="preserve"> s.</w:t>
            </w:r>
            <w:r w:rsidR="00411582">
              <w:rPr>
                <w:bCs/>
              </w:rPr>
              <w:t> </w:t>
            </w:r>
            <w:r w:rsidRPr="00411582">
              <w:rPr>
                <w:bCs/>
              </w:rPr>
              <w:t>r.</w:t>
            </w:r>
            <w:r w:rsidR="00411582">
              <w:rPr>
                <w:bCs/>
              </w:rPr>
              <w:t> </w:t>
            </w:r>
            <w:r w:rsidRPr="00411582">
              <w:rPr>
                <w:bCs/>
              </w:rPr>
              <w:t>o.</w:t>
            </w:r>
          </w:p>
        </w:tc>
        <w:tc>
          <w:tcPr>
            <w:tcW w:w="1185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27207471</w:t>
            </w:r>
          </w:p>
        </w:tc>
      </w:tr>
      <w:tr w:rsidR="00B52D3B" w:rsidRPr="00411582" w:rsidTr="00411582">
        <w:tc>
          <w:tcPr>
            <w:tcW w:w="425" w:type="dxa"/>
            <w:vAlign w:val="center"/>
          </w:tcPr>
          <w:p w:rsidR="00B52D3B" w:rsidRPr="00411582" w:rsidRDefault="00B52D3B" w:rsidP="00F205E3">
            <w:pPr>
              <w:overflowPunct/>
              <w:autoSpaceDE/>
              <w:adjustRightInd/>
              <w:jc w:val="center"/>
            </w:pPr>
            <w:r w:rsidRPr="00411582">
              <w:t>5</w:t>
            </w:r>
          </w:p>
        </w:tc>
        <w:tc>
          <w:tcPr>
            <w:tcW w:w="1844" w:type="dxa"/>
            <w:vAlign w:val="center"/>
          </w:tcPr>
          <w:p w:rsidR="00B52D3B" w:rsidRPr="00411582" w:rsidRDefault="00B52D3B" w:rsidP="00F205E3">
            <w:r w:rsidRPr="00411582">
              <w:t>U Hranic/Strašnice</w:t>
            </w:r>
          </w:p>
        </w:tc>
        <w:tc>
          <w:tcPr>
            <w:tcW w:w="708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1936</w:t>
            </w:r>
          </w:p>
        </w:tc>
        <w:tc>
          <w:tcPr>
            <w:tcW w:w="426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19</w:t>
            </w:r>
          </w:p>
        </w:tc>
        <w:tc>
          <w:tcPr>
            <w:tcW w:w="1134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1936/20</w:t>
            </w:r>
          </w:p>
        </w:tc>
        <w:tc>
          <w:tcPr>
            <w:tcW w:w="567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2+1</w:t>
            </w:r>
          </w:p>
        </w:tc>
        <w:tc>
          <w:tcPr>
            <w:tcW w:w="1134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4 360 000</w:t>
            </w:r>
          </w:p>
        </w:tc>
        <w:tc>
          <w:tcPr>
            <w:tcW w:w="1417" w:type="dxa"/>
            <w:vAlign w:val="center"/>
          </w:tcPr>
          <w:p w:rsidR="00B52D3B" w:rsidRPr="00411582" w:rsidRDefault="00B52D3B" w:rsidP="00F205E3">
            <w:pPr>
              <w:jc w:val="center"/>
            </w:pPr>
            <w:r w:rsidRPr="00411582">
              <w:t>5 789 000</w:t>
            </w:r>
          </w:p>
        </w:tc>
        <w:tc>
          <w:tcPr>
            <w:tcW w:w="1701" w:type="dxa"/>
            <w:vAlign w:val="center"/>
          </w:tcPr>
          <w:p w:rsidR="00B52D3B" w:rsidRPr="00411582" w:rsidRDefault="00B52D3B" w:rsidP="00F205E3">
            <w:pPr>
              <w:rPr>
                <w:bCs/>
              </w:rPr>
            </w:pPr>
            <w:r w:rsidRPr="00411582">
              <w:rPr>
                <w:bCs/>
              </w:rPr>
              <w:t>Volný David</w:t>
            </w:r>
          </w:p>
        </w:tc>
        <w:tc>
          <w:tcPr>
            <w:tcW w:w="1185" w:type="dxa"/>
            <w:vAlign w:val="center"/>
          </w:tcPr>
          <w:p w:rsidR="00B52D3B" w:rsidRPr="00411582" w:rsidRDefault="00411582" w:rsidP="00F205E3">
            <w:pPr>
              <w:jc w:val="center"/>
            </w:pPr>
            <w:r>
              <w:t>25.</w:t>
            </w:r>
            <w:r w:rsidR="00B52D3B" w:rsidRPr="00411582">
              <w:t>7.1967</w:t>
            </w:r>
          </w:p>
        </w:tc>
      </w:tr>
    </w:tbl>
    <w:p w:rsidR="00B52D3B" w:rsidRDefault="00B52D3B" w:rsidP="00F205E3">
      <w:pPr>
        <w:tabs>
          <w:tab w:val="left" w:pos="284"/>
        </w:tabs>
        <w:ind w:left="1276"/>
        <w:jc w:val="right"/>
        <w:rPr>
          <w:sz w:val="24"/>
        </w:rPr>
      </w:pPr>
    </w:p>
    <w:p w:rsidR="00411582" w:rsidRPr="00B52D3B" w:rsidRDefault="00411582" w:rsidP="00F205E3">
      <w:pPr>
        <w:tabs>
          <w:tab w:val="left" w:pos="284"/>
        </w:tabs>
        <w:ind w:left="1276"/>
        <w:jc w:val="right"/>
        <w:rPr>
          <w:sz w:val="24"/>
        </w:rPr>
      </w:pPr>
    </w:p>
    <w:p w:rsidR="00B52D3B" w:rsidRPr="00B52D3B" w:rsidRDefault="00B52D3B" w:rsidP="00F205E3">
      <w:pPr>
        <w:textAlignment w:val="auto"/>
        <w:rPr>
          <w:sz w:val="36"/>
        </w:rPr>
      </w:pPr>
      <w:r w:rsidRPr="00B52D3B">
        <w:rPr>
          <w:sz w:val="36"/>
        </w:rPr>
        <w:t>III. ukládá</w:t>
      </w:r>
    </w:p>
    <w:p w:rsidR="00B52D3B" w:rsidRPr="00B52D3B" w:rsidRDefault="00B52D3B" w:rsidP="00F205E3">
      <w:pPr>
        <w:numPr>
          <w:ilvl w:val="0"/>
          <w:numId w:val="7"/>
        </w:numPr>
        <w:tabs>
          <w:tab w:val="left" w:pos="284"/>
        </w:tabs>
        <w:jc w:val="both"/>
        <w:textAlignment w:val="auto"/>
        <w:rPr>
          <w:b/>
          <w:sz w:val="24"/>
        </w:rPr>
      </w:pPr>
      <w:r w:rsidRPr="00B52D3B">
        <w:rPr>
          <w:b/>
          <w:sz w:val="24"/>
        </w:rPr>
        <w:t>Radě MČ Praha 10</w:t>
      </w:r>
    </w:p>
    <w:p w:rsidR="00B52D3B" w:rsidRPr="00B52D3B" w:rsidRDefault="00B52D3B" w:rsidP="00411582">
      <w:pPr>
        <w:numPr>
          <w:ilvl w:val="1"/>
          <w:numId w:val="7"/>
        </w:numPr>
        <w:tabs>
          <w:tab w:val="left" w:pos="284"/>
        </w:tabs>
        <w:ind w:left="1276" w:hanging="567"/>
        <w:jc w:val="both"/>
        <w:textAlignment w:val="auto"/>
        <w:rPr>
          <w:sz w:val="24"/>
        </w:rPr>
      </w:pPr>
      <w:r w:rsidRPr="00B52D3B">
        <w:rPr>
          <w:sz w:val="24"/>
        </w:rPr>
        <w:t xml:space="preserve">rozhodnout o ostatních náležitostech kupních smluv dle bodu II. b) tohoto usnesení a zajistit jejich uzavření </w:t>
      </w:r>
    </w:p>
    <w:p w:rsidR="00B52D3B" w:rsidRPr="00B52D3B" w:rsidRDefault="00B52D3B" w:rsidP="00411582">
      <w:pPr>
        <w:ind w:left="900" w:firstLine="4770"/>
        <w:rPr>
          <w:sz w:val="24"/>
          <w:szCs w:val="24"/>
        </w:rPr>
      </w:pPr>
      <w:r w:rsidRPr="00B52D3B">
        <w:rPr>
          <w:sz w:val="24"/>
          <w:szCs w:val="24"/>
        </w:rPr>
        <w:t>Termín:  30. 6. 2022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tabs>
          <w:tab w:val="left" w:pos="6190"/>
        </w:tabs>
        <w:rPr>
          <w:sz w:val="24"/>
          <w:szCs w:val="24"/>
        </w:rPr>
      </w:pPr>
    </w:p>
    <w:p w:rsidR="00A00DED" w:rsidRDefault="00A00DED" w:rsidP="00F205E3">
      <w:pPr>
        <w:tabs>
          <w:tab w:val="left" w:pos="6190"/>
        </w:tabs>
        <w:rPr>
          <w:sz w:val="24"/>
          <w:szCs w:val="24"/>
        </w:rPr>
      </w:pPr>
    </w:p>
    <w:p w:rsidR="00B52D3B" w:rsidRPr="00B52D3B" w:rsidRDefault="00B52D3B" w:rsidP="00F205E3">
      <w:pPr>
        <w:jc w:val="both"/>
        <w:rPr>
          <w:sz w:val="24"/>
          <w:szCs w:val="24"/>
        </w:rPr>
      </w:pPr>
      <w:r w:rsidRPr="00B52D3B">
        <w:rPr>
          <w:sz w:val="24"/>
          <w:szCs w:val="24"/>
        </w:rPr>
        <w:t>Předkladatel: Ing. Beneš, místostarosta</w:t>
      </w:r>
    </w:p>
    <w:p w:rsidR="00B52D3B" w:rsidRPr="00B52D3B" w:rsidRDefault="00B52D3B" w:rsidP="00F205E3">
      <w:pPr>
        <w:jc w:val="both"/>
        <w:rPr>
          <w:sz w:val="24"/>
          <w:szCs w:val="24"/>
        </w:rPr>
      </w:pPr>
      <w:r w:rsidRPr="00B52D3B">
        <w:rPr>
          <w:sz w:val="24"/>
          <w:szCs w:val="24"/>
        </w:rPr>
        <w:t>Číslo tisku:</w:t>
      </w:r>
      <w:r w:rsidRPr="00B52D3B">
        <w:rPr>
          <w:rFonts w:ascii="Verdana" w:hAnsi="Verdana"/>
          <w:sz w:val="24"/>
          <w:szCs w:val="24"/>
        </w:rPr>
        <w:t xml:space="preserve">   </w:t>
      </w:r>
      <w:r w:rsidRPr="00B52D3B">
        <w:rPr>
          <w:sz w:val="24"/>
          <w:szCs w:val="24"/>
        </w:rPr>
        <w:t>P10-476500/2021</w:t>
      </w:r>
    </w:p>
    <w:p w:rsidR="00A92ED8" w:rsidRPr="00A92ED8" w:rsidRDefault="00A92ED8" w:rsidP="00F205E3">
      <w:pPr>
        <w:rPr>
          <w:sz w:val="24"/>
        </w:rPr>
      </w:pPr>
    </w:p>
    <w:p w:rsidR="00A92ED8" w:rsidRDefault="00A92ED8" w:rsidP="00F205E3">
      <w:pPr>
        <w:overflowPunct/>
        <w:autoSpaceDE/>
        <w:autoSpaceDN/>
        <w:adjustRightInd/>
        <w:textAlignment w:val="auto"/>
        <w:rPr>
          <w:sz w:val="36"/>
          <w:szCs w:val="36"/>
        </w:rPr>
      </w:pPr>
    </w:p>
    <w:p w:rsidR="00A00DED" w:rsidRDefault="00A00DED" w:rsidP="00F205E3">
      <w:pPr>
        <w:overflowPunct/>
        <w:autoSpaceDE/>
        <w:autoSpaceDN/>
        <w:adjustRightInd/>
        <w:textAlignment w:val="auto"/>
        <w:rPr>
          <w:sz w:val="36"/>
          <w:szCs w:val="24"/>
        </w:rPr>
      </w:pPr>
      <w:r>
        <w:rPr>
          <w:sz w:val="36"/>
          <w:szCs w:val="24"/>
        </w:rPr>
        <w:br w:type="page"/>
      </w: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3" name="Obrázek 3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635C0E">
        <w:rPr>
          <w:sz w:val="24"/>
          <w:szCs w:val="24"/>
        </w:rPr>
        <w:t>4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B90030" w:rsidRPr="00B9003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20. 12. 2021</w:t>
      </w:r>
    </w:p>
    <w:p w:rsidR="00B90030" w:rsidRPr="00B90030" w:rsidRDefault="00B90030" w:rsidP="00F205E3">
      <w:pPr>
        <w:jc w:val="both"/>
        <w:rPr>
          <w:b/>
          <w:sz w:val="23"/>
          <w:szCs w:val="23"/>
          <w:u w:val="single"/>
        </w:rPr>
      </w:pPr>
    </w:p>
    <w:p w:rsidR="00B90030" w:rsidRPr="00B90030" w:rsidRDefault="00B90030" w:rsidP="00F205E3">
      <w:pPr>
        <w:jc w:val="both"/>
        <w:rPr>
          <w:b/>
          <w:sz w:val="28"/>
          <w:szCs w:val="28"/>
          <w:u w:val="single"/>
        </w:rPr>
      </w:pPr>
      <w:r w:rsidRPr="00B90030">
        <w:rPr>
          <w:b/>
          <w:sz w:val="24"/>
          <w:szCs w:val="24"/>
          <w:u w:val="single"/>
        </w:rPr>
        <w:t>k návrhu na vyhodnocení výběrového řízení na prodej volných nebytových jednotek formou elektronické aukce – 12.</w:t>
      </w:r>
    </w:p>
    <w:p w:rsidR="00B90030" w:rsidRPr="00B90030" w:rsidRDefault="00B90030" w:rsidP="00F205E3">
      <w:pPr>
        <w:jc w:val="both"/>
        <w:rPr>
          <w:b/>
          <w:sz w:val="23"/>
          <w:szCs w:val="23"/>
          <w:u w:val="single"/>
        </w:rPr>
      </w:pPr>
    </w:p>
    <w:p w:rsidR="00B90030" w:rsidRPr="00B90030" w:rsidRDefault="00B90030" w:rsidP="00F205E3">
      <w:pPr>
        <w:rPr>
          <w:sz w:val="24"/>
          <w:szCs w:val="24"/>
        </w:rPr>
      </w:pPr>
      <w:r w:rsidRPr="00B90030">
        <w:rPr>
          <w:sz w:val="24"/>
          <w:szCs w:val="24"/>
        </w:rPr>
        <w:t>Zastupitelstvo městské části Praha 10</w:t>
      </w:r>
    </w:p>
    <w:p w:rsidR="00B90030" w:rsidRPr="00B90030" w:rsidRDefault="00B90030" w:rsidP="00F205E3">
      <w:pPr>
        <w:jc w:val="both"/>
        <w:rPr>
          <w:sz w:val="23"/>
          <w:szCs w:val="23"/>
        </w:rPr>
      </w:pPr>
    </w:p>
    <w:p w:rsidR="00B90030" w:rsidRPr="00B90030" w:rsidRDefault="00B90030" w:rsidP="00F205E3">
      <w:pPr>
        <w:keepNext/>
        <w:outlineLvl w:val="1"/>
        <w:rPr>
          <w:sz w:val="36"/>
          <w:szCs w:val="36"/>
        </w:rPr>
      </w:pPr>
      <w:r w:rsidRPr="00B90030">
        <w:rPr>
          <w:sz w:val="36"/>
          <w:szCs w:val="36"/>
        </w:rPr>
        <w:t>I. bere na vědomí</w:t>
      </w:r>
    </w:p>
    <w:p w:rsidR="00B90030" w:rsidRDefault="00B90030" w:rsidP="00F205E3">
      <w:pPr>
        <w:ind w:left="340"/>
        <w:jc w:val="both"/>
        <w:rPr>
          <w:sz w:val="24"/>
          <w:szCs w:val="24"/>
        </w:rPr>
      </w:pPr>
      <w:r w:rsidRPr="00B90030">
        <w:rPr>
          <w:sz w:val="24"/>
          <w:szCs w:val="24"/>
        </w:rPr>
        <w:t>informaci o průběhu výběrového řízení na prodej volných nebytových jednotek formou elektronické aukce – 12., dle důvodové zprávy předloženého materiálu</w:t>
      </w:r>
    </w:p>
    <w:p w:rsidR="00411582" w:rsidRPr="00B90030" w:rsidRDefault="00411582" w:rsidP="00F205E3">
      <w:pPr>
        <w:ind w:left="340"/>
        <w:jc w:val="both"/>
        <w:rPr>
          <w:sz w:val="24"/>
          <w:szCs w:val="24"/>
        </w:rPr>
      </w:pPr>
    </w:p>
    <w:p w:rsidR="00B90030" w:rsidRPr="00B90030" w:rsidRDefault="00B90030" w:rsidP="00F205E3">
      <w:pPr>
        <w:keepNext/>
        <w:outlineLvl w:val="1"/>
        <w:rPr>
          <w:sz w:val="36"/>
          <w:szCs w:val="36"/>
        </w:rPr>
      </w:pPr>
      <w:r w:rsidRPr="00B90030">
        <w:rPr>
          <w:sz w:val="36"/>
          <w:szCs w:val="36"/>
        </w:rPr>
        <w:t>II. schvaluje</w:t>
      </w:r>
    </w:p>
    <w:p w:rsidR="00B90030" w:rsidRPr="00A00DED" w:rsidRDefault="00A00DED" w:rsidP="00F205E3">
      <w:pPr>
        <w:ind w:left="709" w:hanging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B90030" w:rsidRPr="00A00DED">
        <w:rPr>
          <w:sz w:val="24"/>
          <w:szCs w:val="24"/>
        </w:rPr>
        <w:t>vyhodnocení výběrového řízení na prodej volných nebytových jednotek formou elektronické aukce – 12., dle přílohy č. 2 předloženého materiálu</w:t>
      </w:r>
    </w:p>
    <w:p w:rsidR="00B90030" w:rsidRPr="00B90030" w:rsidRDefault="00B90030" w:rsidP="00F205E3">
      <w:pPr>
        <w:ind w:left="340"/>
        <w:jc w:val="both"/>
        <w:rPr>
          <w:sz w:val="24"/>
          <w:szCs w:val="24"/>
        </w:rPr>
      </w:pPr>
    </w:p>
    <w:p w:rsidR="00B90030" w:rsidRPr="00A00DED" w:rsidRDefault="00A00DED" w:rsidP="00F205E3">
      <w:pPr>
        <w:ind w:left="709" w:hanging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 w:rsidR="00B90030" w:rsidRPr="00A00DED">
        <w:rPr>
          <w:sz w:val="24"/>
          <w:szCs w:val="24"/>
        </w:rPr>
        <w:t xml:space="preserve">prodej volných nebytových jednotek na základě výběrového řízení na prodej volných nebytových jednotek formou elektronické aukce - 12., včetně souvisejících spoluvlastnických podílů na společných částech domu a spoluvlastnických podílů na pozemcích, kupujícím dle této tabulky: </w:t>
      </w:r>
    </w:p>
    <w:p w:rsidR="00B90030" w:rsidRPr="00B90030" w:rsidRDefault="00B90030" w:rsidP="00F205E3">
      <w:pPr>
        <w:ind w:left="900"/>
        <w:jc w:val="both"/>
        <w:rPr>
          <w:sz w:val="24"/>
          <w:szCs w:val="24"/>
        </w:rPr>
      </w:pPr>
    </w:p>
    <w:tbl>
      <w:tblPr>
        <w:tblW w:w="109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560"/>
        <w:gridCol w:w="709"/>
        <w:gridCol w:w="567"/>
        <w:gridCol w:w="1303"/>
        <w:gridCol w:w="992"/>
        <w:gridCol w:w="1134"/>
        <w:gridCol w:w="1275"/>
        <w:gridCol w:w="1701"/>
        <w:gridCol w:w="1327"/>
      </w:tblGrid>
      <w:tr w:rsidR="00B90030" w:rsidRPr="00A00DED" w:rsidTr="0086301F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0030" w:rsidRPr="00A00DED" w:rsidRDefault="00B90030" w:rsidP="00F205E3">
            <w:pPr>
              <w:ind w:left="113" w:right="113"/>
              <w:jc w:val="center"/>
            </w:pPr>
            <w:r w:rsidRPr="00A00DED">
              <w:t>Pořadí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Ulice / Katastrální území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č.p.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č.o.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86301F" w:rsidP="0086301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Č.</w:t>
            </w:r>
            <w:r w:rsidR="00B90030" w:rsidRPr="00A00DED">
              <w:t xml:space="preserve"> nebytové jednotky dle prohlášení vlastníka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Výměra v 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Odhadní</w:t>
            </w:r>
          </w:p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cena</w:t>
            </w:r>
          </w:p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v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Kupní cena</w:t>
            </w:r>
          </w:p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v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Kupující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Datum narození kupujícího</w:t>
            </w:r>
          </w:p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(IČ u právnické osoby)</w:t>
            </w:r>
          </w:p>
        </w:tc>
      </w:tr>
      <w:tr w:rsidR="00B90030" w:rsidRPr="00A00DED" w:rsidTr="0086301F">
        <w:trPr>
          <w:trHeight w:val="477"/>
        </w:trPr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r w:rsidRPr="00A00DED">
              <w:t>Bajkalská / Vršovice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656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4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656/104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4,10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137 350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highlight w:val="yellow"/>
              </w:rPr>
            </w:pPr>
            <w:r w:rsidRPr="00A00DED">
              <w:rPr>
                <w:bCs/>
              </w:rPr>
              <w:t>355 420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Argut.cz s.r.o.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036 28 787</w:t>
            </w:r>
          </w:p>
        </w:tc>
      </w:tr>
      <w:tr w:rsidR="00B90030" w:rsidRPr="00A00DED" w:rsidTr="0086301F">
        <w:trPr>
          <w:trHeight w:val="419"/>
        </w:trPr>
        <w:tc>
          <w:tcPr>
            <w:tcW w:w="398" w:type="dxa"/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r w:rsidRPr="00A00DED">
              <w:t>Na Míčánkách /  Vršovice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481/13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50,60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3 865 840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3 870 840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Tomáš Krajník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4.5.1973</w:t>
            </w:r>
          </w:p>
        </w:tc>
      </w:tr>
      <w:tr w:rsidR="00B90030" w:rsidRPr="00A00DED" w:rsidTr="0086301F">
        <w:trPr>
          <w:trHeight w:val="419"/>
        </w:trPr>
        <w:tc>
          <w:tcPr>
            <w:tcW w:w="398" w:type="dxa"/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r w:rsidRPr="00A00DED">
              <w:t>Nad Vršovskou horou / Michle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981/18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55,20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2 073 300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2 073 300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Štěpánek investice reality</w:t>
            </w:r>
            <w:r w:rsidR="00411582">
              <w:t>,</w:t>
            </w:r>
            <w:r w:rsidRPr="00A00DED">
              <w:t xml:space="preserve"> s.</w:t>
            </w:r>
            <w:r w:rsidR="0086301F">
              <w:t> </w:t>
            </w:r>
            <w:r w:rsidRPr="00A00DED">
              <w:t>r.</w:t>
            </w:r>
            <w:r w:rsidR="0086301F">
              <w:t> </w:t>
            </w:r>
            <w:r w:rsidRPr="00A00DED">
              <w:t>o.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109 88 092</w:t>
            </w:r>
          </w:p>
        </w:tc>
      </w:tr>
    </w:tbl>
    <w:p w:rsidR="00A00DED" w:rsidRPr="00A00DED" w:rsidRDefault="00A00DED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- 2 -</w:t>
      </w:r>
    </w:p>
    <w:p w:rsidR="00A00DED" w:rsidRDefault="00A00DED" w:rsidP="00F205E3"/>
    <w:p w:rsidR="00A00DED" w:rsidRDefault="00A00DED" w:rsidP="00F205E3"/>
    <w:tbl>
      <w:tblPr>
        <w:tblW w:w="10693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560"/>
        <w:gridCol w:w="709"/>
        <w:gridCol w:w="567"/>
        <w:gridCol w:w="992"/>
        <w:gridCol w:w="1011"/>
        <w:gridCol w:w="1153"/>
        <w:gridCol w:w="1275"/>
        <w:gridCol w:w="1701"/>
        <w:gridCol w:w="1327"/>
      </w:tblGrid>
      <w:tr w:rsidR="00B90030" w:rsidRPr="00A00DED" w:rsidTr="0086301F">
        <w:trPr>
          <w:trHeight w:val="419"/>
        </w:trPr>
        <w:tc>
          <w:tcPr>
            <w:tcW w:w="398" w:type="dxa"/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0030" w:rsidRPr="00A00DED" w:rsidRDefault="00B90030" w:rsidP="00F205E3">
            <w:r w:rsidRPr="00A00DED">
              <w:t>Ruská / Vršovice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1238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1238/52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12,80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469 500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484 500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Andrey Skripkin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30.5.1993</w:t>
            </w:r>
          </w:p>
        </w:tc>
      </w:tr>
      <w:tr w:rsidR="00B90030" w:rsidRPr="00A00DED" w:rsidTr="0086301F">
        <w:trPr>
          <w:trHeight w:val="411"/>
        </w:trPr>
        <w:tc>
          <w:tcPr>
            <w:tcW w:w="398" w:type="dxa"/>
            <w:shd w:val="clear" w:color="auto" w:fill="auto"/>
            <w:vAlign w:val="center"/>
          </w:tcPr>
          <w:p w:rsidR="00B90030" w:rsidRPr="00A00DED" w:rsidRDefault="00B90030" w:rsidP="00F205E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00DED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0030" w:rsidRPr="00A00DED" w:rsidRDefault="00B90030" w:rsidP="00F205E3">
            <w:r w:rsidRPr="00A00DED">
              <w:t>Taškentská / Vršovice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1414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1414/32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62,40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2 463 550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2 780 000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AH Property</w:t>
            </w:r>
            <w:r w:rsidR="00A00DED">
              <w:t>,</w:t>
            </w:r>
            <w:r w:rsidRPr="00A00DED">
              <w:t xml:space="preserve"> s.</w:t>
            </w:r>
            <w:r w:rsidR="00A00DED">
              <w:t> </w:t>
            </w:r>
            <w:r w:rsidRPr="00A00DED">
              <w:t>r.</w:t>
            </w:r>
            <w:r w:rsidR="00A00DED">
              <w:t> </w:t>
            </w:r>
            <w:r w:rsidRPr="00A00DED">
              <w:t xml:space="preserve">o 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90030" w:rsidRPr="00A00DED" w:rsidRDefault="00B90030" w:rsidP="00F205E3">
            <w:pPr>
              <w:jc w:val="center"/>
            </w:pPr>
            <w:r w:rsidRPr="00A00DED">
              <w:t>272 07 471</w:t>
            </w:r>
          </w:p>
        </w:tc>
      </w:tr>
    </w:tbl>
    <w:p w:rsidR="00B90030" w:rsidRPr="00B90030" w:rsidRDefault="00B90030" w:rsidP="00F205E3">
      <w:pPr>
        <w:ind w:left="900" w:hanging="360"/>
        <w:jc w:val="both"/>
      </w:pPr>
    </w:p>
    <w:p w:rsidR="00B90030" w:rsidRPr="00B90030" w:rsidRDefault="00B90030" w:rsidP="00F205E3">
      <w:pPr>
        <w:ind w:left="900" w:hanging="360"/>
        <w:jc w:val="both"/>
      </w:pPr>
    </w:p>
    <w:p w:rsidR="00B90030" w:rsidRPr="00B90030" w:rsidRDefault="00B90030" w:rsidP="00F205E3">
      <w:pPr>
        <w:ind w:left="900" w:hanging="360"/>
        <w:jc w:val="both"/>
      </w:pPr>
    </w:p>
    <w:p w:rsidR="00B90030" w:rsidRPr="00B90030" w:rsidRDefault="00B90030" w:rsidP="00F205E3">
      <w:pPr>
        <w:rPr>
          <w:sz w:val="36"/>
        </w:rPr>
      </w:pPr>
      <w:r w:rsidRPr="00B90030">
        <w:rPr>
          <w:sz w:val="36"/>
        </w:rPr>
        <w:t>III. ukládá</w:t>
      </w:r>
    </w:p>
    <w:p w:rsidR="00B90030" w:rsidRPr="00B90030" w:rsidRDefault="00B90030" w:rsidP="00F205E3">
      <w:pPr>
        <w:numPr>
          <w:ilvl w:val="0"/>
          <w:numId w:val="2"/>
        </w:numPr>
        <w:tabs>
          <w:tab w:val="left" w:pos="284"/>
        </w:tabs>
        <w:jc w:val="both"/>
        <w:textAlignment w:val="auto"/>
        <w:rPr>
          <w:b/>
          <w:sz w:val="24"/>
        </w:rPr>
      </w:pPr>
      <w:r w:rsidRPr="00B90030">
        <w:rPr>
          <w:b/>
          <w:sz w:val="24"/>
        </w:rPr>
        <w:t>Radě MČ Praha 10</w:t>
      </w:r>
    </w:p>
    <w:p w:rsidR="00B90030" w:rsidRPr="00B90030" w:rsidRDefault="00B90030" w:rsidP="00F205E3">
      <w:pPr>
        <w:numPr>
          <w:ilvl w:val="1"/>
          <w:numId w:val="2"/>
        </w:numPr>
        <w:tabs>
          <w:tab w:val="left" w:pos="284"/>
        </w:tabs>
        <w:ind w:left="1276" w:hanging="425"/>
        <w:jc w:val="both"/>
        <w:textAlignment w:val="auto"/>
        <w:rPr>
          <w:sz w:val="24"/>
          <w:szCs w:val="24"/>
        </w:rPr>
      </w:pPr>
      <w:r w:rsidRPr="00B90030">
        <w:rPr>
          <w:sz w:val="24"/>
        </w:rPr>
        <w:t>rozhodnout o ostatních náležitostec</w:t>
      </w:r>
      <w:r w:rsidR="0086301F">
        <w:rPr>
          <w:sz w:val="24"/>
        </w:rPr>
        <w:t>h kupních smluv dle bodu II. b)</w:t>
      </w:r>
      <w:r w:rsidRPr="00B90030">
        <w:rPr>
          <w:sz w:val="24"/>
        </w:rPr>
        <w:t xml:space="preserve"> tohoto usnesení a zajistit jejich uzavření </w:t>
      </w:r>
    </w:p>
    <w:p w:rsidR="00B90030" w:rsidRPr="00B90030" w:rsidRDefault="00B90030" w:rsidP="00F205E3">
      <w:pPr>
        <w:ind w:left="900" w:firstLine="4770"/>
        <w:rPr>
          <w:sz w:val="24"/>
          <w:szCs w:val="24"/>
        </w:rPr>
      </w:pPr>
      <w:r w:rsidRPr="00B90030">
        <w:rPr>
          <w:sz w:val="24"/>
          <w:szCs w:val="24"/>
        </w:rPr>
        <w:t>Termín:  30. 6. 2022</w:t>
      </w:r>
    </w:p>
    <w:p w:rsidR="00B90030" w:rsidRPr="00B90030" w:rsidRDefault="00B90030" w:rsidP="00F205E3">
      <w:pPr>
        <w:ind w:left="900"/>
        <w:jc w:val="both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tabs>
          <w:tab w:val="left" w:pos="6190"/>
        </w:tabs>
        <w:rPr>
          <w:sz w:val="24"/>
          <w:szCs w:val="24"/>
        </w:rPr>
      </w:pPr>
    </w:p>
    <w:p w:rsidR="00A00DED" w:rsidRDefault="00A00DED" w:rsidP="00F205E3">
      <w:pPr>
        <w:tabs>
          <w:tab w:val="left" w:pos="6190"/>
        </w:tabs>
        <w:rPr>
          <w:sz w:val="24"/>
          <w:szCs w:val="24"/>
        </w:rPr>
      </w:pPr>
    </w:p>
    <w:p w:rsidR="00B90030" w:rsidRPr="00B90030" w:rsidRDefault="00B90030" w:rsidP="00F205E3">
      <w:pPr>
        <w:jc w:val="both"/>
        <w:rPr>
          <w:sz w:val="24"/>
          <w:szCs w:val="24"/>
        </w:rPr>
      </w:pPr>
      <w:r w:rsidRPr="00B90030">
        <w:rPr>
          <w:sz w:val="24"/>
          <w:szCs w:val="24"/>
        </w:rPr>
        <w:t>Předkladatel: Ing. Beneš, místostarosta</w:t>
      </w:r>
    </w:p>
    <w:p w:rsidR="00302E67" w:rsidRDefault="00B90030" w:rsidP="00F205E3">
      <w:pPr>
        <w:jc w:val="both"/>
        <w:rPr>
          <w:sz w:val="24"/>
          <w:szCs w:val="24"/>
        </w:rPr>
      </w:pPr>
      <w:r w:rsidRPr="00B90030">
        <w:rPr>
          <w:sz w:val="24"/>
          <w:szCs w:val="24"/>
        </w:rPr>
        <w:t>Číslo tisku:</w:t>
      </w:r>
      <w:r w:rsidRPr="00B90030">
        <w:rPr>
          <w:rFonts w:ascii="Verdana" w:hAnsi="Verdana"/>
          <w:sz w:val="24"/>
          <w:szCs w:val="24"/>
        </w:rPr>
        <w:t xml:space="preserve">   </w:t>
      </w:r>
      <w:r w:rsidRPr="00B90030">
        <w:rPr>
          <w:sz w:val="24"/>
          <w:szCs w:val="24"/>
        </w:rPr>
        <w:t>P10-486771/2021</w:t>
      </w:r>
    </w:p>
    <w:p w:rsidR="00302E67" w:rsidRDefault="00302E67" w:rsidP="00F205E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4" name="Obrázek 4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635C0E">
        <w:rPr>
          <w:sz w:val="24"/>
          <w:szCs w:val="24"/>
        </w:rPr>
        <w:t>5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302E67" w:rsidRPr="00302E67" w:rsidRDefault="00F77736" w:rsidP="00F205E3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ze dne 20. 12. 2021</w:t>
      </w:r>
    </w:p>
    <w:p w:rsidR="00302E67" w:rsidRPr="00302E67" w:rsidRDefault="00302E67" w:rsidP="00F205E3">
      <w:pPr>
        <w:rPr>
          <w:sz w:val="24"/>
          <w:szCs w:val="24"/>
        </w:rPr>
      </w:pPr>
    </w:p>
    <w:p w:rsidR="00302E67" w:rsidRPr="00302E67" w:rsidRDefault="00302E67" w:rsidP="00F205E3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02E67">
        <w:rPr>
          <w:b/>
          <w:bCs/>
          <w:sz w:val="24"/>
          <w:szCs w:val="24"/>
          <w:u w:val="single"/>
        </w:rPr>
        <w:t>k návrhu na využití předkupního práva k budově bez č. p./č. e. – garáži, stojící na pozemku parc. č. 2239/55, k. ú. Vršovice</w:t>
      </w:r>
    </w:p>
    <w:p w:rsidR="00302E67" w:rsidRPr="00302E67" w:rsidRDefault="00302E67" w:rsidP="00F205E3">
      <w:pPr>
        <w:jc w:val="both"/>
        <w:rPr>
          <w:sz w:val="24"/>
          <w:szCs w:val="24"/>
        </w:rPr>
      </w:pPr>
    </w:p>
    <w:p w:rsidR="00302E67" w:rsidRPr="00302E67" w:rsidRDefault="00302E67" w:rsidP="00F205E3">
      <w:pPr>
        <w:jc w:val="both"/>
        <w:rPr>
          <w:sz w:val="24"/>
          <w:szCs w:val="24"/>
        </w:rPr>
      </w:pPr>
      <w:r w:rsidRPr="00302E67">
        <w:rPr>
          <w:sz w:val="24"/>
          <w:szCs w:val="24"/>
        </w:rPr>
        <w:t>Zastupitelstvo městské části Praha 10</w:t>
      </w:r>
    </w:p>
    <w:p w:rsidR="00302E67" w:rsidRPr="00302E67" w:rsidRDefault="00302E67" w:rsidP="00F205E3">
      <w:pPr>
        <w:rPr>
          <w:sz w:val="24"/>
          <w:szCs w:val="24"/>
        </w:rPr>
      </w:pPr>
    </w:p>
    <w:p w:rsidR="00302E67" w:rsidRPr="00302E67" w:rsidRDefault="00302E67" w:rsidP="00F205E3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426" w:hanging="437"/>
        <w:contextualSpacing/>
        <w:textAlignment w:val="auto"/>
        <w:rPr>
          <w:noProof/>
          <w:sz w:val="36"/>
          <w:szCs w:val="36"/>
        </w:rPr>
      </w:pPr>
      <w:r w:rsidRPr="00302E67">
        <w:rPr>
          <w:noProof/>
          <w:sz w:val="36"/>
          <w:szCs w:val="36"/>
        </w:rPr>
        <w:t>neschvaluje</w:t>
      </w:r>
    </w:p>
    <w:p w:rsidR="00302E67" w:rsidRPr="00302E67" w:rsidRDefault="00302E67" w:rsidP="00F205E3">
      <w:pPr>
        <w:tabs>
          <w:tab w:val="left" w:pos="720"/>
        </w:tabs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  <w:highlight w:val="lightGray"/>
        </w:rPr>
      </w:pPr>
      <w:r w:rsidRPr="00302E67">
        <w:rPr>
          <w:iCs/>
          <w:sz w:val="24"/>
          <w:szCs w:val="24"/>
        </w:rPr>
        <w:t>uplatnění předkupního práva ke stavbě bez č. p./č. e.,</w:t>
      </w:r>
      <w:r w:rsidR="00A00DED">
        <w:rPr>
          <w:iCs/>
          <w:sz w:val="24"/>
          <w:szCs w:val="24"/>
        </w:rPr>
        <w:t xml:space="preserve"> zapsané v KN na LV 13924, pro k. </w:t>
      </w:r>
      <w:r w:rsidRPr="00302E67">
        <w:rPr>
          <w:iCs/>
          <w:sz w:val="24"/>
          <w:szCs w:val="24"/>
        </w:rPr>
        <w:t xml:space="preserve">ú. Vršovice, obec Praha, způsob využití garáž, </w:t>
      </w:r>
      <w:r w:rsidR="00A00DED">
        <w:rPr>
          <w:iCs/>
          <w:sz w:val="24"/>
          <w:szCs w:val="24"/>
        </w:rPr>
        <w:t>ve vlastnictví pana Ing. Petra BICANA, nar. </w:t>
      </w:r>
      <w:r w:rsidRPr="00302E67">
        <w:rPr>
          <w:iCs/>
          <w:sz w:val="24"/>
          <w:szCs w:val="24"/>
        </w:rPr>
        <w:t>20. 2. 1979, trvale bytem Selibov 35, 398 11, Protivín</w:t>
      </w:r>
      <w:r w:rsidR="00A00DED">
        <w:rPr>
          <w:iCs/>
          <w:sz w:val="24"/>
          <w:szCs w:val="24"/>
        </w:rPr>
        <w:t>, postavené na pozemku parc. č. </w:t>
      </w:r>
      <w:r w:rsidRPr="00302E67">
        <w:rPr>
          <w:iCs/>
          <w:sz w:val="24"/>
          <w:szCs w:val="24"/>
        </w:rPr>
        <w:t>2239/55, k. ú. Vršovice, obec Praha, o výměře 18,0 m</w:t>
      </w:r>
      <w:r w:rsidRPr="00302E67">
        <w:rPr>
          <w:iCs/>
          <w:sz w:val="24"/>
          <w:szCs w:val="24"/>
          <w:vertAlign w:val="superscript"/>
        </w:rPr>
        <w:t>2</w:t>
      </w:r>
      <w:r w:rsidRPr="00302E67">
        <w:rPr>
          <w:iCs/>
          <w:sz w:val="24"/>
          <w:szCs w:val="24"/>
        </w:rPr>
        <w:t>, zastavěná plocha a nádvoří, ve vlastnictví hl. m. Prahy, ve svěřené správě</w:t>
      </w:r>
      <w:r w:rsidR="00A00DED">
        <w:rPr>
          <w:iCs/>
          <w:sz w:val="24"/>
          <w:szCs w:val="24"/>
        </w:rPr>
        <w:t xml:space="preserve"> MČ Praha 10, za kupní cenu 305 </w:t>
      </w:r>
      <w:r w:rsidRPr="00302E67">
        <w:rPr>
          <w:iCs/>
          <w:sz w:val="24"/>
          <w:szCs w:val="24"/>
        </w:rPr>
        <w:t>000 Kč</w:t>
      </w:r>
    </w:p>
    <w:p w:rsidR="00302E67" w:rsidRPr="00302E67" w:rsidRDefault="00302E67" w:rsidP="00F205E3">
      <w:pPr>
        <w:tabs>
          <w:tab w:val="left" w:pos="720"/>
        </w:tabs>
        <w:overflowPunct/>
        <w:autoSpaceDE/>
        <w:autoSpaceDN/>
        <w:adjustRightInd/>
        <w:ind w:left="426" w:hanging="66"/>
        <w:jc w:val="both"/>
        <w:textAlignment w:val="auto"/>
        <w:rPr>
          <w:sz w:val="24"/>
          <w:szCs w:val="24"/>
          <w:highlight w:val="lightGray"/>
        </w:rPr>
      </w:pPr>
    </w:p>
    <w:p w:rsidR="00302E67" w:rsidRPr="00302E67" w:rsidRDefault="00302E67" w:rsidP="00F205E3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426" w:hanging="426"/>
        <w:contextualSpacing/>
        <w:textAlignment w:val="auto"/>
        <w:rPr>
          <w:noProof/>
          <w:sz w:val="36"/>
          <w:szCs w:val="36"/>
        </w:rPr>
      </w:pPr>
      <w:r w:rsidRPr="00302E67">
        <w:rPr>
          <w:noProof/>
          <w:sz w:val="36"/>
          <w:szCs w:val="36"/>
        </w:rPr>
        <w:t>ukládá</w:t>
      </w:r>
    </w:p>
    <w:p w:rsidR="00302E67" w:rsidRPr="00302E67" w:rsidRDefault="00302E67" w:rsidP="00F205E3">
      <w:pPr>
        <w:tabs>
          <w:tab w:val="left" w:pos="993"/>
        </w:tabs>
        <w:ind w:left="426"/>
        <w:rPr>
          <w:b/>
          <w:sz w:val="24"/>
          <w:szCs w:val="24"/>
        </w:rPr>
      </w:pPr>
      <w:r w:rsidRPr="00302E67">
        <w:rPr>
          <w:b/>
          <w:sz w:val="24"/>
          <w:szCs w:val="24"/>
        </w:rPr>
        <w:t>1.</w:t>
      </w:r>
      <w:r w:rsidRPr="00302E67">
        <w:rPr>
          <w:b/>
        </w:rPr>
        <w:t xml:space="preserve">  </w:t>
      </w:r>
      <w:r w:rsidRPr="00302E67">
        <w:rPr>
          <w:b/>
          <w:sz w:val="24"/>
          <w:szCs w:val="24"/>
        </w:rPr>
        <w:t>Radě MČ Praha 10</w:t>
      </w:r>
    </w:p>
    <w:p w:rsidR="00302E67" w:rsidRPr="00A00DED" w:rsidRDefault="00302E67" w:rsidP="00F205E3">
      <w:pPr>
        <w:numPr>
          <w:ilvl w:val="1"/>
          <w:numId w:val="9"/>
        </w:numPr>
        <w:tabs>
          <w:tab w:val="left" w:pos="720"/>
        </w:tabs>
        <w:overflowPunct/>
        <w:autoSpaceDE/>
        <w:autoSpaceDN/>
        <w:adjustRightInd/>
        <w:ind w:left="1276" w:hanging="425"/>
        <w:contextualSpacing/>
        <w:jc w:val="both"/>
        <w:textAlignment w:val="auto"/>
        <w:rPr>
          <w:sz w:val="24"/>
          <w:szCs w:val="24"/>
        </w:rPr>
      </w:pPr>
      <w:r w:rsidRPr="00302E67">
        <w:rPr>
          <w:color w:val="000000"/>
          <w:sz w:val="24"/>
          <w:szCs w:val="24"/>
          <w:shd w:val="clear" w:color="auto" w:fill="FFFFFF"/>
        </w:rPr>
        <w:t xml:space="preserve">zajistit informování vlastníka garáže - budovy bez čísla popisného nebo evidenčního, způsob využití garáž, na pozemku parc. </w:t>
      </w:r>
      <w:r w:rsidRPr="00302E67">
        <w:rPr>
          <w:sz w:val="24"/>
        </w:rPr>
        <w:t>2239/55</w:t>
      </w:r>
      <w:r w:rsidRPr="00302E67">
        <w:rPr>
          <w:color w:val="000000"/>
          <w:sz w:val="24"/>
          <w:szCs w:val="24"/>
          <w:shd w:val="clear" w:color="auto" w:fill="FFFFFF"/>
        </w:rPr>
        <w:t>, k. ú. Vršovice, obec Praha, o tomto usnesení</w:t>
      </w:r>
    </w:p>
    <w:p w:rsidR="00302E67" w:rsidRPr="00302E67" w:rsidRDefault="00635C0E" w:rsidP="00F205E3">
      <w:pPr>
        <w:tabs>
          <w:tab w:val="left" w:pos="720"/>
        </w:tabs>
        <w:ind w:left="1134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Termín: </w:t>
      </w:r>
      <w:r w:rsidR="00302E67" w:rsidRPr="00302E67">
        <w:rPr>
          <w:sz w:val="24"/>
          <w:szCs w:val="24"/>
        </w:rPr>
        <w:t xml:space="preserve">21. 1. 2022       </w:t>
      </w:r>
    </w:p>
    <w:p w:rsidR="00302E67" w:rsidRPr="00302E67" w:rsidRDefault="00302E67" w:rsidP="00F205E3">
      <w:pPr>
        <w:jc w:val="both"/>
        <w:rPr>
          <w:sz w:val="24"/>
          <w:szCs w:val="24"/>
        </w:rPr>
      </w:pPr>
    </w:p>
    <w:p w:rsidR="00302E67" w:rsidRPr="00302E67" w:rsidRDefault="00302E67" w:rsidP="00F205E3">
      <w:pPr>
        <w:jc w:val="both"/>
        <w:rPr>
          <w:sz w:val="24"/>
          <w:szCs w:val="24"/>
        </w:rPr>
      </w:pPr>
    </w:p>
    <w:p w:rsidR="00302E67" w:rsidRPr="00302E67" w:rsidRDefault="00302E67" w:rsidP="00F205E3">
      <w:pPr>
        <w:jc w:val="both"/>
        <w:rPr>
          <w:sz w:val="24"/>
          <w:szCs w:val="24"/>
        </w:rPr>
      </w:pPr>
    </w:p>
    <w:p w:rsidR="00302E67" w:rsidRPr="00302E67" w:rsidRDefault="00302E67" w:rsidP="00F205E3">
      <w:pPr>
        <w:jc w:val="both"/>
        <w:rPr>
          <w:sz w:val="24"/>
          <w:szCs w:val="24"/>
        </w:rPr>
      </w:pPr>
    </w:p>
    <w:p w:rsidR="00302E67" w:rsidRPr="00302E67" w:rsidRDefault="00302E67" w:rsidP="00F205E3">
      <w:pPr>
        <w:jc w:val="both"/>
        <w:rPr>
          <w:sz w:val="24"/>
          <w:szCs w:val="24"/>
        </w:rPr>
      </w:pPr>
    </w:p>
    <w:p w:rsidR="00302E67" w:rsidRPr="00302E67" w:rsidRDefault="00302E67" w:rsidP="00F205E3">
      <w:pPr>
        <w:jc w:val="both"/>
        <w:rPr>
          <w:sz w:val="24"/>
          <w:szCs w:val="24"/>
        </w:rPr>
      </w:pPr>
    </w:p>
    <w:p w:rsidR="00302E67" w:rsidRPr="00302E67" w:rsidRDefault="00302E67" w:rsidP="00F205E3">
      <w:pPr>
        <w:jc w:val="both"/>
        <w:rPr>
          <w:sz w:val="24"/>
          <w:szCs w:val="24"/>
        </w:rPr>
      </w:pPr>
    </w:p>
    <w:p w:rsidR="00302E67" w:rsidRPr="00302E67" w:rsidRDefault="00302E67" w:rsidP="00F205E3">
      <w:pPr>
        <w:tabs>
          <w:tab w:val="left" w:pos="6450"/>
        </w:tabs>
        <w:rPr>
          <w:sz w:val="24"/>
          <w:szCs w:val="24"/>
        </w:rPr>
      </w:pPr>
    </w:p>
    <w:p w:rsidR="00411582" w:rsidRDefault="00411582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2E67" w:rsidRPr="00302E67" w:rsidRDefault="00A00DED" w:rsidP="00F205E3">
      <w:pPr>
        <w:tabs>
          <w:tab w:val="left" w:pos="64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- 2 -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A00DED" w:rsidRPr="006F7F74" w:rsidRDefault="00A00DED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Pr="006F7F74" w:rsidRDefault="00A00DED" w:rsidP="00F205E3">
      <w:pPr>
        <w:jc w:val="center"/>
        <w:rPr>
          <w:sz w:val="24"/>
          <w:szCs w:val="24"/>
        </w:rPr>
      </w:pPr>
    </w:p>
    <w:p w:rsidR="00A00DED" w:rsidRDefault="00A00DED" w:rsidP="00F205E3">
      <w:pPr>
        <w:tabs>
          <w:tab w:val="left" w:pos="6190"/>
        </w:tabs>
        <w:rPr>
          <w:sz w:val="24"/>
          <w:szCs w:val="24"/>
        </w:rPr>
      </w:pPr>
    </w:p>
    <w:p w:rsidR="00A00DED" w:rsidRDefault="00A00DED" w:rsidP="00F205E3">
      <w:pPr>
        <w:tabs>
          <w:tab w:val="left" w:pos="6190"/>
        </w:tabs>
        <w:rPr>
          <w:sz w:val="24"/>
          <w:szCs w:val="24"/>
        </w:rPr>
      </w:pPr>
    </w:p>
    <w:p w:rsidR="00302E67" w:rsidRPr="00302E67" w:rsidRDefault="00302E67" w:rsidP="00F205E3">
      <w:pPr>
        <w:tabs>
          <w:tab w:val="left" w:pos="6450"/>
        </w:tabs>
        <w:rPr>
          <w:sz w:val="24"/>
          <w:szCs w:val="24"/>
        </w:rPr>
      </w:pPr>
    </w:p>
    <w:p w:rsidR="00302E67" w:rsidRPr="00302E67" w:rsidRDefault="00302E67" w:rsidP="00F205E3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b/>
          <w:caps/>
          <w:sz w:val="24"/>
          <w:szCs w:val="24"/>
        </w:rPr>
      </w:pPr>
    </w:p>
    <w:p w:rsidR="00302E67" w:rsidRPr="00302E67" w:rsidRDefault="00302E67" w:rsidP="00F205E3">
      <w:pPr>
        <w:tabs>
          <w:tab w:val="left" w:pos="993"/>
        </w:tabs>
        <w:rPr>
          <w:sz w:val="24"/>
          <w:szCs w:val="24"/>
        </w:rPr>
      </w:pPr>
      <w:r w:rsidRPr="00302E67">
        <w:rPr>
          <w:sz w:val="24"/>
          <w:szCs w:val="24"/>
        </w:rPr>
        <w:t>Předkladatel:</w:t>
      </w:r>
      <w:r w:rsidRPr="00302E67">
        <w:rPr>
          <w:sz w:val="24"/>
          <w:szCs w:val="24"/>
        </w:rPr>
        <w:tab/>
      </w:r>
      <w:r w:rsidRPr="00302E67">
        <w:rPr>
          <w:bCs/>
          <w:sz w:val="24"/>
          <w:szCs w:val="24"/>
        </w:rPr>
        <w:t>Ing. Beneš, místostarosta</w:t>
      </w:r>
    </w:p>
    <w:p w:rsidR="00302E67" w:rsidRPr="00302E67" w:rsidRDefault="00302E67" w:rsidP="00F205E3">
      <w:pPr>
        <w:rPr>
          <w:sz w:val="24"/>
          <w:szCs w:val="24"/>
        </w:rPr>
      </w:pPr>
      <w:r w:rsidRPr="00302E67">
        <w:rPr>
          <w:sz w:val="24"/>
          <w:szCs w:val="24"/>
        </w:rPr>
        <w:t>Číslo tisku:</w:t>
      </w:r>
      <w:r w:rsidRPr="00302E67">
        <w:rPr>
          <w:sz w:val="24"/>
          <w:szCs w:val="24"/>
        </w:rPr>
        <w:tab/>
        <w:t>P10-463920/2021</w:t>
      </w:r>
    </w:p>
    <w:p w:rsidR="00B90030" w:rsidRPr="00B90030" w:rsidRDefault="00B90030" w:rsidP="00F205E3">
      <w:pPr>
        <w:jc w:val="both"/>
        <w:rPr>
          <w:sz w:val="24"/>
          <w:szCs w:val="24"/>
        </w:rPr>
      </w:pPr>
    </w:p>
    <w:p w:rsidR="00F77736" w:rsidRPr="00093B50" w:rsidRDefault="00B90030" w:rsidP="00F205E3">
      <w:pPr>
        <w:jc w:val="center"/>
        <w:rPr>
          <w:sz w:val="36"/>
          <w:szCs w:val="24"/>
        </w:rPr>
      </w:pPr>
      <w:r>
        <w:rPr>
          <w:sz w:val="36"/>
        </w:rPr>
        <w:br w:type="page"/>
      </w:r>
      <w:r w:rsidR="00F77736"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5" name="Obrázek 5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635C0E">
        <w:rPr>
          <w:sz w:val="24"/>
          <w:szCs w:val="24"/>
        </w:rPr>
        <w:t>6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230690" w:rsidRPr="0023069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20. 12. 2021</w:t>
      </w:r>
    </w:p>
    <w:p w:rsidR="00230690" w:rsidRPr="00230690" w:rsidRDefault="00230690" w:rsidP="00F205E3">
      <w:pPr>
        <w:rPr>
          <w:sz w:val="24"/>
          <w:szCs w:val="24"/>
        </w:rPr>
      </w:pPr>
    </w:p>
    <w:p w:rsidR="00230690" w:rsidRPr="00230690" w:rsidRDefault="00230690" w:rsidP="00F205E3">
      <w:pPr>
        <w:jc w:val="both"/>
        <w:rPr>
          <w:sz w:val="24"/>
          <w:szCs w:val="24"/>
        </w:rPr>
      </w:pPr>
      <w:r w:rsidRPr="00230690">
        <w:rPr>
          <w:b/>
          <w:bCs/>
          <w:sz w:val="24"/>
          <w:szCs w:val="24"/>
          <w:u w:val="single"/>
        </w:rPr>
        <w:t xml:space="preserve">k návrhu </w:t>
      </w:r>
      <w:r w:rsidRPr="00230690">
        <w:rPr>
          <w:b/>
          <w:sz w:val="24"/>
          <w:szCs w:val="24"/>
          <w:u w:val="single"/>
        </w:rPr>
        <w:t>na využití předkupního práva k budově bez č. p./č. e. - garáži, stojící na pozemku parc. č. 4389/4, k. ú. Strašnice</w:t>
      </w:r>
    </w:p>
    <w:p w:rsidR="00230690" w:rsidRPr="00230690" w:rsidRDefault="00230690" w:rsidP="00F205E3">
      <w:pPr>
        <w:jc w:val="both"/>
        <w:rPr>
          <w:sz w:val="24"/>
          <w:szCs w:val="24"/>
        </w:rPr>
      </w:pPr>
    </w:p>
    <w:p w:rsidR="00230690" w:rsidRPr="00230690" w:rsidRDefault="00230690" w:rsidP="00F205E3">
      <w:pPr>
        <w:jc w:val="both"/>
        <w:rPr>
          <w:sz w:val="24"/>
          <w:szCs w:val="24"/>
        </w:rPr>
      </w:pPr>
      <w:r w:rsidRPr="00230690">
        <w:rPr>
          <w:sz w:val="24"/>
          <w:szCs w:val="24"/>
        </w:rPr>
        <w:t>Zastupitelstvo městské části Praha 10</w:t>
      </w:r>
    </w:p>
    <w:p w:rsidR="00230690" w:rsidRPr="00230690" w:rsidRDefault="00230690" w:rsidP="00F205E3">
      <w:pPr>
        <w:rPr>
          <w:sz w:val="24"/>
          <w:szCs w:val="24"/>
        </w:rPr>
      </w:pPr>
    </w:p>
    <w:p w:rsidR="00230690" w:rsidRPr="00230690" w:rsidRDefault="002C6C09" w:rsidP="00F205E3">
      <w:pPr>
        <w:shd w:val="clear" w:color="auto" w:fill="FFFFFF"/>
        <w:overflowPunct/>
        <w:autoSpaceDE/>
        <w:autoSpaceDN/>
        <w:adjustRightInd/>
        <w:ind w:left="360" w:hanging="360"/>
        <w:contextualSpacing/>
        <w:textAlignment w:val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I. </w:t>
      </w:r>
      <w:r w:rsidR="00230690" w:rsidRPr="00230690">
        <w:rPr>
          <w:noProof/>
          <w:sz w:val="36"/>
          <w:szCs w:val="36"/>
        </w:rPr>
        <w:t>neschvaluje</w:t>
      </w:r>
    </w:p>
    <w:p w:rsidR="00230690" w:rsidRPr="00230690" w:rsidRDefault="00230690" w:rsidP="00F205E3">
      <w:pPr>
        <w:tabs>
          <w:tab w:val="left" w:pos="720"/>
        </w:tabs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  <w:highlight w:val="lightGray"/>
        </w:rPr>
      </w:pPr>
      <w:r w:rsidRPr="00230690">
        <w:rPr>
          <w:iCs/>
          <w:sz w:val="24"/>
          <w:szCs w:val="24"/>
        </w:rPr>
        <w:t xml:space="preserve">uplatnění předkupního práva ke stavbě bez č. p./č. e., zapsané v KN na LV 2196, pro k. ú. Strašnice, obec Praha, způsob využití garáž, ve vlastnictví pana Ing. Michala KREJČÍHO, nar. </w:t>
      </w:r>
      <w:r w:rsidRPr="00230690">
        <w:rPr>
          <w:sz w:val="24"/>
          <w:szCs w:val="24"/>
        </w:rPr>
        <w:t>11. 9. 1985, bytem V Lukách 784/31, Horka nad Moravou</w:t>
      </w:r>
      <w:r w:rsidRPr="00230690">
        <w:rPr>
          <w:iCs/>
          <w:sz w:val="24"/>
          <w:szCs w:val="24"/>
        </w:rPr>
        <w:t>, 783 35, postavené na pozemku parc. č. 4389/4, k. ú. Strašnice, obec Praha, o výměře 19,0 m</w:t>
      </w:r>
      <w:r w:rsidRPr="00230690">
        <w:rPr>
          <w:iCs/>
          <w:sz w:val="24"/>
          <w:szCs w:val="24"/>
          <w:vertAlign w:val="superscript"/>
        </w:rPr>
        <w:t>2</w:t>
      </w:r>
      <w:r w:rsidRPr="00230690">
        <w:rPr>
          <w:iCs/>
          <w:sz w:val="24"/>
          <w:szCs w:val="24"/>
        </w:rPr>
        <w:t>, zastavěná plocha</w:t>
      </w:r>
      <w:r w:rsidR="00411582">
        <w:rPr>
          <w:iCs/>
          <w:sz w:val="24"/>
          <w:szCs w:val="24"/>
        </w:rPr>
        <w:t xml:space="preserve"> </w:t>
      </w:r>
      <w:r w:rsidRPr="00230690">
        <w:rPr>
          <w:iCs/>
          <w:sz w:val="24"/>
          <w:szCs w:val="24"/>
        </w:rPr>
        <w:t xml:space="preserve">a nádvoří, ve vlastnictví hl. m. Prahy, ve svěřené správě MČ Praha 10, za kupní cenu </w:t>
      </w:r>
      <w:r w:rsidR="00411582">
        <w:rPr>
          <w:iCs/>
          <w:sz w:val="24"/>
          <w:szCs w:val="24"/>
        </w:rPr>
        <w:t xml:space="preserve"> 400 </w:t>
      </w:r>
      <w:r w:rsidRPr="00230690">
        <w:rPr>
          <w:iCs/>
          <w:sz w:val="24"/>
          <w:szCs w:val="24"/>
        </w:rPr>
        <w:t>000 Kč</w:t>
      </w:r>
    </w:p>
    <w:p w:rsidR="00230690" w:rsidRPr="00230690" w:rsidRDefault="00230690" w:rsidP="00F205E3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highlight w:val="lightGray"/>
        </w:rPr>
      </w:pPr>
    </w:p>
    <w:p w:rsidR="00230690" w:rsidRPr="00230690" w:rsidRDefault="002C6C09" w:rsidP="00F205E3">
      <w:pPr>
        <w:shd w:val="clear" w:color="auto" w:fill="FFFFFF"/>
        <w:overflowPunct/>
        <w:autoSpaceDE/>
        <w:autoSpaceDN/>
        <w:adjustRightInd/>
        <w:ind w:left="360" w:hanging="360"/>
        <w:contextualSpacing/>
        <w:textAlignment w:val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II. </w:t>
      </w:r>
      <w:r w:rsidR="00230690" w:rsidRPr="00230690">
        <w:rPr>
          <w:noProof/>
          <w:sz w:val="36"/>
          <w:szCs w:val="36"/>
        </w:rPr>
        <w:t>ukládá</w:t>
      </w:r>
    </w:p>
    <w:p w:rsidR="00230690" w:rsidRPr="00230690" w:rsidRDefault="00230690" w:rsidP="00F205E3">
      <w:pPr>
        <w:tabs>
          <w:tab w:val="left" w:pos="993"/>
        </w:tabs>
        <w:ind w:left="426"/>
        <w:rPr>
          <w:b/>
          <w:sz w:val="24"/>
          <w:szCs w:val="24"/>
        </w:rPr>
      </w:pPr>
      <w:r w:rsidRPr="00230690">
        <w:rPr>
          <w:b/>
          <w:sz w:val="24"/>
          <w:szCs w:val="24"/>
        </w:rPr>
        <w:t>1.</w:t>
      </w:r>
      <w:r w:rsidRPr="00230690">
        <w:rPr>
          <w:b/>
        </w:rPr>
        <w:t xml:space="preserve">  </w:t>
      </w:r>
      <w:r w:rsidRPr="00230690">
        <w:rPr>
          <w:b/>
          <w:sz w:val="24"/>
          <w:szCs w:val="24"/>
        </w:rPr>
        <w:t>Radě MČ Praha 10</w:t>
      </w:r>
    </w:p>
    <w:p w:rsidR="00230690" w:rsidRPr="00230690" w:rsidRDefault="00AF551A" w:rsidP="00F205E3">
      <w:pPr>
        <w:tabs>
          <w:tab w:val="left" w:pos="720"/>
        </w:tabs>
        <w:overflowPunct/>
        <w:autoSpaceDE/>
        <w:autoSpaceDN/>
        <w:adjustRightInd/>
        <w:ind w:left="1276" w:hanging="567"/>
        <w:contextualSpacing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1.1. </w:t>
      </w:r>
      <w:r w:rsidR="00230690" w:rsidRPr="00230690">
        <w:rPr>
          <w:color w:val="000000"/>
          <w:sz w:val="24"/>
          <w:szCs w:val="24"/>
          <w:shd w:val="clear" w:color="auto" w:fill="FFFFFF"/>
        </w:rPr>
        <w:t xml:space="preserve">zajistit informování vlastníka garáže - budovy bez čísla popisného nebo evidenčního, způsob využití garáž, na pozemku parc. </w:t>
      </w:r>
      <w:r w:rsidR="00411582">
        <w:rPr>
          <w:color w:val="000000"/>
          <w:sz w:val="24"/>
          <w:szCs w:val="24"/>
          <w:shd w:val="clear" w:color="auto" w:fill="FFFFFF"/>
        </w:rPr>
        <w:t xml:space="preserve">č. </w:t>
      </w:r>
      <w:r w:rsidR="00230690" w:rsidRPr="00230690">
        <w:rPr>
          <w:sz w:val="24"/>
        </w:rPr>
        <w:t>4389/4</w:t>
      </w:r>
      <w:r w:rsidR="00230690" w:rsidRPr="00230690">
        <w:rPr>
          <w:color w:val="000000"/>
          <w:sz w:val="24"/>
          <w:szCs w:val="24"/>
          <w:shd w:val="clear" w:color="auto" w:fill="FFFFFF"/>
        </w:rPr>
        <w:t>, k. ú. Strašnice, obec Praha, o tomto usnesení</w:t>
      </w:r>
    </w:p>
    <w:p w:rsidR="00230690" w:rsidRPr="00230690" w:rsidRDefault="00230690" w:rsidP="00F205E3">
      <w:pPr>
        <w:tabs>
          <w:tab w:val="left" w:pos="720"/>
        </w:tabs>
        <w:ind w:left="1134" w:hanging="567"/>
        <w:rPr>
          <w:sz w:val="24"/>
          <w:szCs w:val="24"/>
        </w:rPr>
      </w:pPr>
      <w:r w:rsidRPr="00230690">
        <w:rPr>
          <w:sz w:val="24"/>
          <w:szCs w:val="24"/>
        </w:rPr>
        <w:tab/>
      </w:r>
      <w:r w:rsidRPr="00230690">
        <w:rPr>
          <w:sz w:val="24"/>
          <w:szCs w:val="24"/>
        </w:rPr>
        <w:tab/>
      </w:r>
      <w:r w:rsidRPr="00230690">
        <w:rPr>
          <w:sz w:val="24"/>
          <w:szCs w:val="24"/>
        </w:rPr>
        <w:tab/>
      </w:r>
      <w:r w:rsidRPr="00230690">
        <w:rPr>
          <w:sz w:val="24"/>
          <w:szCs w:val="24"/>
        </w:rPr>
        <w:tab/>
      </w:r>
      <w:r w:rsidRPr="00230690">
        <w:rPr>
          <w:sz w:val="24"/>
          <w:szCs w:val="24"/>
        </w:rPr>
        <w:tab/>
      </w:r>
      <w:r w:rsidRPr="00230690">
        <w:rPr>
          <w:sz w:val="24"/>
          <w:szCs w:val="24"/>
        </w:rPr>
        <w:tab/>
      </w:r>
      <w:r w:rsidRPr="00230690">
        <w:rPr>
          <w:sz w:val="24"/>
          <w:szCs w:val="24"/>
        </w:rPr>
        <w:tab/>
      </w:r>
      <w:r w:rsidRPr="00230690">
        <w:rPr>
          <w:sz w:val="24"/>
          <w:szCs w:val="24"/>
        </w:rPr>
        <w:tab/>
      </w:r>
      <w:r w:rsidRPr="00230690">
        <w:rPr>
          <w:sz w:val="24"/>
          <w:szCs w:val="24"/>
        </w:rPr>
        <w:tab/>
      </w:r>
      <w:r w:rsidR="00411582">
        <w:rPr>
          <w:sz w:val="24"/>
          <w:szCs w:val="24"/>
        </w:rPr>
        <w:t>Termín:</w:t>
      </w:r>
      <w:r w:rsidRPr="00230690">
        <w:rPr>
          <w:sz w:val="24"/>
          <w:szCs w:val="24"/>
        </w:rPr>
        <w:t xml:space="preserve"> 21. 1. 2022       </w:t>
      </w:r>
    </w:p>
    <w:p w:rsidR="00230690" w:rsidRPr="00230690" w:rsidRDefault="00230690" w:rsidP="00F205E3">
      <w:pPr>
        <w:jc w:val="both"/>
        <w:rPr>
          <w:sz w:val="24"/>
          <w:szCs w:val="24"/>
        </w:rPr>
      </w:pPr>
    </w:p>
    <w:p w:rsidR="00230690" w:rsidRPr="00230690" w:rsidRDefault="00230690" w:rsidP="00F205E3">
      <w:pPr>
        <w:jc w:val="both"/>
        <w:rPr>
          <w:sz w:val="24"/>
          <w:szCs w:val="24"/>
        </w:rPr>
      </w:pPr>
    </w:p>
    <w:p w:rsidR="00230690" w:rsidRPr="00230690" w:rsidRDefault="00230690" w:rsidP="00F205E3">
      <w:pPr>
        <w:jc w:val="both"/>
        <w:rPr>
          <w:sz w:val="24"/>
          <w:szCs w:val="24"/>
        </w:rPr>
      </w:pPr>
    </w:p>
    <w:p w:rsidR="00230690" w:rsidRPr="00230690" w:rsidRDefault="00230690" w:rsidP="00F205E3">
      <w:pPr>
        <w:jc w:val="both"/>
        <w:rPr>
          <w:sz w:val="24"/>
          <w:szCs w:val="24"/>
        </w:rPr>
      </w:pPr>
    </w:p>
    <w:p w:rsidR="00230690" w:rsidRPr="00230690" w:rsidRDefault="00230690" w:rsidP="00F205E3">
      <w:pPr>
        <w:jc w:val="both"/>
        <w:rPr>
          <w:sz w:val="24"/>
          <w:szCs w:val="24"/>
        </w:rPr>
      </w:pPr>
    </w:p>
    <w:p w:rsidR="00230690" w:rsidRPr="00230690" w:rsidRDefault="00230690" w:rsidP="00F205E3">
      <w:pPr>
        <w:jc w:val="both"/>
        <w:rPr>
          <w:sz w:val="24"/>
          <w:szCs w:val="24"/>
        </w:rPr>
      </w:pPr>
    </w:p>
    <w:p w:rsidR="00230690" w:rsidRPr="00230690" w:rsidRDefault="00230690" w:rsidP="00F205E3">
      <w:pPr>
        <w:jc w:val="both"/>
        <w:rPr>
          <w:sz w:val="24"/>
          <w:szCs w:val="24"/>
        </w:rPr>
      </w:pPr>
    </w:p>
    <w:p w:rsidR="00230690" w:rsidRPr="00230690" w:rsidRDefault="00230690" w:rsidP="00F205E3">
      <w:pPr>
        <w:tabs>
          <w:tab w:val="left" w:pos="6450"/>
        </w:tabs>
        <w:rPr>
          <w:sz w:val="24"/>
          <w:szCs w:val="24"/>
        </w:rPr>
      </w:pPr>
    </w:p>
    <w:p w:rsidR="00411582" w:rsidRDefault="00411582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0690" w:rsidRPr="00230690" w:rsidRDefault="00AF551A" w:rsidP="00F205E3">
      <w:pPr>
        <w:tabs>
          <w:tab w:val="left" w:pos="64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- 2 -</w:t>
      </w:r>
    </w:p>
    <w:p w:rsidR="00230690" w:rsidRDefault="00230690" w:rsidP="00F205E3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b/>
          <w:caps/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tabs>
          <w:tab w:val="left" w:pos="6190"/>
        </w:tabs>
        <w:rPr>
          <w:sz w:val="24"/>
          <w:szCs w:val="24"/>
        </w:rPr>
      </w:pPr>
    </w:p>
    <w:p w:rsidR="00AF551A" w:rsidRDefault="00AF551A" w:rsidP="00F205E3">
      <w:pPr>
        <w:tabs>
          <w:tab w:val="left" w:pos="6190"/>
        </w:tabs>
        <w:rPr>
          <w:sz w:val="24"/>
          <w:szCs w:val="24"/>
        </w:rPr>
      </w:pPr>
    </w:p>
    <w:p w:rsidR="00AF551A" w:rsidRPr="00230690" w:rsidRDefault="00AF551A" w:rsidP="00F205E3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b/>
          <w:caps/>
          <w:sz w:val="24"/>
          <w:szCs w:val="24"/>
        </w:rPr>
      </w:pPr>
    </w:p>
    <w:p w:rsidR="00230690" w:rsidRPr="00230690" w:rsidRDefault="00230690" w:rsidP="00F205E3">
      <w:pPr>
        <w:tabs>
          <w:tab w:val="left" w:pos="993"/>
        </w:tabs>
        <w:rPr>
          <w:sz w:val="24"/>
          <w:szCs w:val="24"/>
        </w:rPr>
      </w:pPr>
      <w:r w:rsidRPr="00230690">
        <w:rPr>
          <w:sz w:val="24"/>
          <w:szCs w:val="24"/>
        </w:rPr>
        <w:t>Předkladatel:</w:t>
      </w:r>
      <w:r w:rsidRPr="00230690">
        <w:rPr>
          <w:sz w:val="24"/>
          <w:szCs w:val="24"/>
        </w:rPr>
        <w:tab/>
      </w:r>
      <w:r w:rsidRPr="00230690">
        <w:rPr>
          <w:bCs/>
          <w:sz w:val="24"/>
          <w:szCs w:val="24"/>
        </w:rPr>
        <w:t>Ing. Beneš, místostarosta</w:t>
      </w:r>
    </w:p>
    <w:p w:rsidR="00230690" w:rsidRPr="00230690" w:rsidRDefault="00230690" w:rsidP="00F205E3">
      <w:pPr>
        <w:rPr>
          <w:sz w:val="24"/>
          <w:szCs w:val="24"/>
        </w:rPr>
      </w:pPr>
      <w:r w:rsidRPr="00230690">
        <w:rPr>
          <w:sz w:val="24"/>
          <w:szCs w:val="24"/>
        </w:rPr>
        <w:t>Číslo tisku:</w:t>
      </w:r>
      <w:r w:rsidRPr="00230690">
        <w:rPr>
          <w:sz w:val="24"/>
          <w:szCs w:val="24"/>
        </w:rPr>
        <w:tab/>
        <w:t>P10-467908/2021</w:t>
      </w:r>
    </w:p>
    <w:p w:rsidR="00F77736" w:rsidRPr="00093B50" w:rsidRDefault="00230690" w:rsidP="00F205E3">
      <w:pPr>
        <w:jc w:val="center"/>
        <w:rPr>
          <w:sz w:val="36"/>
          <w:szCs w:val="24"/>
        </w:rPr>
      </w:pPr>
      <w:r>
        <w:rPr>
          <w:sz w:val="36"/>
        </w:rPr>
        <w:br w:type="page"/>
      </w:r>
      <w:r w:rsidR="00F77736"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6" name="Obrázek 6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635C0E">
        <w:rPr>
          <w:sz w:val="24"/>
          <w:szCs w:val="24"/>
        </w:rPr>
        <w:t>7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CB02BC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20. 12. 2021</w:t>
      </w:r>
    </w:p>
    <w:p w:rsidR="00CB02BC" w:rsidRPr="00CB02BC" w:rsidRDefault="00CB02BC" w:rsidP="00F205E3">
      <w:pPr>
        <w:rPr>
          <w:sz w:val="24"/>
          <w:szCs w:val="24"/>
        </w:rPr>
      </w:pPr>
    </w:p>
    <w:p w:rsidR="00CB02BC" w:rsidRPr="00CB02BC" w:rsidRDefault="00CB02BC" w:rsidP="00F205E3">
      <w:pPr>
        <w:jc w:val="both"/>
        <w:rPr>
          <w:b/>
          <w:sz w:val="24"/>
          <w:szCs w:val="24"/>
        </w:rPr>
      </w:pPr>
      <w:r w:rsidRPr="00CB02BC">
        <w:rPr>
          <w:b/>
          <w:sz w:val="24"/>
          <w:szCs w:val="24"/>
          <w:u w:val="single"/>
        </w:rPr>
        <w:t>k návrhu</w:t>
      </w:r>
      <w:r w:rsidRPr="00CB02BC">
        <w:rPr>
          <w:b/>
          <w:szCs w:val="24"/>
          <w:u w:val="single"/>
        </w:rPr>
        <w:t xml:space="preserve"> </w:t>
      </w:r>
      <w:r w:rsidRPr="00CB02BC">
        <w:rPr>
          <w:b/>
          <w:sz w:val="24"/>
          <w:szCs w:val="24"/>
          <w:u w:val="single"/>
        </w:rPr>
        <w:t>na</w:t>
      </w:r>
      <w:r w:rsidRPr="00CB02BC">
        <w:rPr>
          <w:sz w:val="24"/>
          <w:szCs w:val="24"/>
        </w:rPr>
        <w:t xml:space="preserve"> </w:t>
      </w:r>
      <w:r w:rsidRPr="00CB02BC">
        <w:rPr>
          <w:b/>
          <w:sz w:val="24"/>
          <w:szCs w:val="24"/>
          <w:u w:val="single"/>
        </w:rPr>
        <w:t>uzavření Dohody o narovnání a následné uzavření kupní smlouvy na pozemky parc. č. 2838, parc. č.  2839 a parc</w:t>
      </w:r>
      <w:r w:rsidR="00303D02">
        <w:rPr>
          <w:b/>
          <w:sz w:val="24"/>
          <w:szCs w:val="24"/>
          <w:u w:val="single"/>
        </w:rPr>
        <w:t>. č. 2840 vše v k. ú. Vinohrady</w:t>
      </w:r>
      <w:r w:rsidRPr="00CB02BC">
        <w:rPr>
          <w:b/>
          <w:sz w:val="24"/>
          <w:szCs w:val="24"/>
          <w:u w:val="single"/>
        </w:rPr>
        <w:t>, Praha</w:t>
      </w:r>
      <w:r w:rsidR="00635C0E">
        <w:rPr>
          <w:b/>
          <w:sz w:val="24"/>
          <w:szCs w:val="24"/>
          <w:u w:val="single"/>
        </w:rPr>
        <w:t xml:space="preserve"> 10</w:t>
      </w:r>
      <w:r w:rsidRPr="00CB02BC">
        <w:rPr>
          <w:b/>
          <w:sz w:val="24"/>
          <w:szCs w:val="24"/>
          <w:u w:val="single"/>
        </w:rPr>
        <w:t>, mezi MČ Praha 10 a Společenstvím pro dům 1158/17 Dykova, IČO 275 67 231</w:t>
      </w:r>
    </w:p>
    <w:p w:rsidR="00CB02BC" w:rsidRPr="00CB02BC" w:rsidRDefault="00CB02BC" w:rsidP="00F205E3">
      <w:pPr>
        <w:jc w:val="both"/>
        <w:rPr>
          <w:b/>
          <w:sz w:val="24"/>
          <w:szCs w:val="24"/>
          <w:u w:val="single"/>
        </w:rPr>
      </w:pPr>
    </w:p>
    <w:p w:rsidR="00CB02BC" w:rsidRPr="00CB02BC" w:rsidRDefault="00CB02BC" w:rsidP="00F205E3">
      <w:pPr>
        <w:jc w:val="both"/>
        <w:rPr>
          <w:sz w:val="24"/>
          <w:szCs w:val="24"/>
        </w:rPr>
      </w:pPr>
      <w:r w:rsidRPr="00CB02BC">
        <w:rPr>
          <w:sz w:val="24"/>
          <w:szCs w:val="24"/>
        </w:rPr>
        <w:t>Zastupitelstvo městské části Praha 10</w:t>
      </w:r>
    </w:p>
    <w:p w:rsidR="00CB02BC" w:rsidRPr="00CB02BC" w:rsidRDefault="00CB02BC" w:rsidP="00F205E3">
      <w:pPr>
        <w:jc w:val="both"/>
      </w:pPr>
    </w:p>
    <w:p w:rsidR="00CB02BC" w:rsidRPr="00CB02BC" w:rsidRDefault="00CB02BC" w:rsidP="00F205E3">
      <w:pPr>
        <w:numPr>
          <w:ilvl w:val="0"/>
          <w:numId w:val="15"/>
        </w:numPr>
        <w:ind w:left="284" w:hanging="284"/>
        <w:rPr>
          <w:sz w:val="36"/>
        </w:rPr>
      </w:pPr>
      <w:r w:rsidRPr="00CB02BC">
        <w:rPr>
          <w:sz w:val="36"/>
        </w:rPr>
        <w:t>schvaluje</w:t>
      </w:r>
    </w:p>
    <w:p w:rsidR="00CB02BC" w:rsidRPr="00CB02BC" w:rsidRDefault="00CB02BC" w:rsidP="00F205E3">
      <w:pPr>
        <w:numPr>
          <w:ilvl w:val="0"/>
          <w:numId w:val="16"/>
        </w:numPr>
        <w:overflowPunct/>
        <w:autoSpaceDE/>
        <w:autoSpaceDN/>
        <w:adjustRightInd/>
        <w:ind w:left="567" w:hanging="283"/>
        <w:contextualSpacing/>
        <w:jc w:val="both"/>
        <w:textAlignment w:val="auto"/>
        <w:rPr>
          <w:sz w:val="24"/>
          <w:szCs w:val="24"/>
          <w:lang w:eastAsia="ar-SA"/>
        </w:rPr>
      </w:pPr>
      <w:r w:rsidRPr="00CB02BC">
        <w:rPr>
          <w:sz w:val="24"/>
          <w:szCs w:val="24"/>
          <w:lang w:eastAsia="ar-SA"/>
        </w:rPr>
        <w:t>uzavření Dohody o narovnání mezi MČ Praha 10 a Společenstvím pro dům 1158/17 Dykova, IČO 275 67</w:t>
      </w:r>
      <w:r w:rsidR="0086301F">
        <w:rPr>
          <w:sz w:val="24"/>
          <w:szCs w:val="24"/>
          <w:lang w:eastAsia="ar-SA"/>
        </w:rPr>
        <w:t> 231, ve znění dle přílohy č. 1 předloženého materiálu</w:t>
      </w:r>
    </w:p>
    <w:p w:rsidR="00CB02BC" w:rsidRPr="00CB02BC" w:rsidRDefault="00CB02BC" w:rsidP="00F205E3">
      <w:pPr>
        <w:overflowPunct/>
        <w:autoSpaceDE/>
        <w:autoSpaceDN/>
        <w:adjustRightInd/>
        <w:ind w:left="567"/>
        <w:contextualSpacing/>
        <w:jc w:val="both"/>
        <w:textAlignment w:val="auto"/>
        <w:rPr>
          <w:sz w:val="24"/>
          <w:szCs w:val="24"/>
          <w:lang w:eastAsia="ar-SA"/>
        </w:rPr>
      </w:pPr>
    </w:p>
    <w:p w:rsidR="00CB02BC" w:rsidRPr="00CB02BC" w:rsidRDefault="00CB02BC" w:rsidP="00F205E3">
      <w:pPr>
        <w:numPr>
          <w:ilvl w:val="0"/>
          <w:numId w:val="16"/>
        </w:numPr>
        <w:overflowPunct/>
        <w:autoSpaceDE/>
        <w:autoSpaceDN/>
        <w:adjustRightInd/>
        <w:ind w:left="567" w:hanging="283"/>
        <w:contextualSpacing/>
        <w:jc w:val="both"/>
        <w:textAlignment w:val="auto"/>
        <w:rPr>
          <w:sz w:val="24"/>
          <w:szCs w:val="24"/>
          <w:lang w:eastAsia="ar-SA"/>
        </w:rPr>
      </w:pPr>
      <w:r w:rsidRPr="00CB02BC">
        <w:rPr>
          <w:sz w:val="24"/>
          <w:szCs w:val="24"/>
          <w:lang w:eastAsia="ar-SA"/>
        </w:rPr>
        <w:t>prodej pozemků a uzavření kupní smlouvy na pozemky parc. č. 2838, parc. č. 2839 a parc. č. 2840, vše v k. ú. Vinohrady, Praha</w:t>
      </w:r>
      <w:r w:rsidR="00635C0E">
        <w:rPr>
          <w:sz w:val="24"/>
          <w:szCs w:val="24"/>
          <w:lang w:eastAsia="ar-SA"/>
        </w:rPr>
        <w:t xml:space="preserve"> 10</w:t>
      </w:r>
      <w:r w:rsidRPr="00CB02BC">
        <w:rPr>
          <w:sz w:val="24"/>
          <w:szCs w:val="24"/>
          <w:lang w:eastAsia="ar-SA"/>
        </w:rPr>
        <w:t xml:space="preserve">, mezi MČ Praha 10 a Společenstvím pro dům 1158/17 Dykova, IČO 275 67 231, za dohodnutou kupní cenu ve výši 3 306 600 Kč za podmínky, že k prodeji dojde poté, co bude uhrazeno bezesmluvní užívání předmětných pozemků v souladu s uzavřenou Dohodou o narovnání dle bodu I. a) tohoto usnesení </w:t>
      </w:r>
    </w:p>
    <w:p w:rsidR="00CB02BC" w:rsidRPr="00CB02BC" w:rsidRDefault="00CB02BC" w:rsidP="00F205E3">
      <w:pPr>
        <w:ind w:left="283"/>
        <w:jc w:val="both"/>
        <w:rPr>
          <w:sz w:val="24"/>
          <w:szCs w:val="24"/>
        </w:rPr>
      </w:pPr>
    </w:p>
    <w:p w:rsidR="00CB02BC" w:rsidRPr="00CB02BC" w:rsidRDefault="00CB02BC" w:rsidP="00F205E3">
      <w:pPr>
        <w:overflowPunct/>
        <w:ind w:left="284"/>
        <w:jc w:val="both"/>
        <w:textAlignment w:val="auto"/>
        <w:rPr>
          <w:color w:val="000000"/>
          <w:sz w:val="36"/>
          <w:szCs w:val="24"/>
        </w:rPr>
      </w:pPr>
      <w:r w:rsidRPr="00CB02BC">
        <w:rPr>
          <w:color w:val="000000"/>
          <w:sz w:val="36"/>
          <w:szCs w:val="24"/>
        </w:rPr>
        <w:t>II.</w:t>
      </w:r>
      <w:r w:rsidRPr="00CB02BC">
        <w:rPr>
          <w:color w:val="000000"/>
          <w:sz w:val="24"/>
          <w:szCs w:val="24"/>
        </w:rPr>
        <w:t xml:space="preserve"> </w:t>
      </w:r>
      <w:r w:rsidRPr="00CB02BC">
        <w:rPr>
          <w:color w:val="000000"/>
          <w:sz w:val="36"/>
          <w:szCs w:val="24"/>
        </w:rPr>
        <w:t>ukládá</w:t>
      </w:r>
    </w:p>
    <w:p w:rsidR="00CB02BC" w:rsidRPr="00AF551A" w:rsidRDefault="00CB02BC" w:rsidP="00F205E3">
      <w:pPr>
        <w:ind w:left="300" w:firstLine="409"/>
        <w:rPr>
          <w:b/>
          <w:sz w:val="24"/>
          <w:szCs w:val="24"/>
        </w:rPr>
      </w:pPr>
      <w:r w:rsidRPr="00AF551A">
        <w:rPr>
          <w:b/>
          <w:sz w:val="24"/>
          <w:szCs w:val="24"/>
        </w:rPr>
        <w:t>1</w:t>
      </w:r>
      <w:r w:rsidR="00AF551A">
        <w:rPr>
          <w:b/>
          <w:sz w:val="24"/>
          <w:szCs w:val="24"/>
        </w:rPr>
        <w:t xml:space="preserve">. </w:t>
      </w:r>
      <w:r w:rsidRPr="00AF551A">
        <w:rPr>
          <w:b/>
          <w:sz w:val="24"/>
          <w:szCs w:val="24"/>
        </w:rPr>
        <w:t>Radě MČ Praha 10</w:t>
      </w:r>
    </w:p>
    <w:p w:rsidR="00CB02BC" w:rsidRPr="00AF551A" w:rsidRDefault="00CB02BC" w:rsidP="00F205E3">
      <w:pPr>
        <w:tabs>
          <w:tab w:val="left" w:pos="1134"/>
          <w:tab w:val="left" w:pos="1276"/>
        </w:tabs>
        <w:ind w:left="1418" w:hanging="425"/>
        <w:jc w:val="both"/>
        <w:rPr>
          <w:sz w:val="24"/>
        </w:rPr>
      </w:pPr>
      <w:r w:rsidRPr="00CB02BC">
        <w:rPr>
          <w:sz w:val="24"/>
          <w:szCs w:val="24"/>
        </w:rPr>
        <w:t xml:space="preserve">1.1. zajistit uzavření Dohody o narovnání dle bodu I. a) tohoto usnesení, </w:t>
      </w:r>
      <w:r w:rsidRPr="00CB02BC">
        <w:rPr>
          <w:sz w:val="24"/>
        </w:rPr>
        <w:t xml:space="preserve">rozhodnout o ostatních náležitostech kupní smlouvy </w:t>
      </w:r>
      <w:r w:rsidRPr="00CB02BC">
        <w:rPr>
          <w:sz w:val="24"/>
          <w:szCs w:val="24"/>
        </w:rPr>
        <w:t>dle bodu I. b) tohoto usnesení</w:t>
      </w:r>
      <w:r w:rsidRPr="00CB02BC">
        <w:rPr>
          <w:sz w:val="24"/>
        </w:rPr>
        <w:t xml:space="preserve"> a zajistit její </w:t>
      </w:r>
      <w:r w:rsidRPr="00CB02BC">
        <w:rPr>
          <w:sz w:val="24"/>
          <w:szCs w:val="24"/>
        </w:rPr>
        <w:t xml:space="preserve">uzavření poté, co bude uhrazeno bezesmluvní užívání předmětných pozemků v souladu s uzavřenou Dohodou o narovnání </w:t>
      </w:r>
    </w:p>
    <w:p w:rsidR="00CB02BC" w:rsidRPr="00CB02BC" w:rsidRDefault="00CB02BC" w:rsidP="00F205E3">
      <w:pPr>
        <w:ind w:left="6372"/>
        <w:rPr>
          <w:sz w:val="24"/>
          <w:szCs w:val="24"/>
        </w:rPr>
      </w:pPr>
      <w:r w:rsidRPr="00CB02BC">
        <w:rPr>
          <w:sz w:val="24"/>
          <w:szCs w:val="24"/>
        </w:rPr>
        <w:t>Termín: 30. 9. 2022</w:t>
      </w:r>
    </w:p>
    <w:p w:rsidR="00CB02BC" w:rsidRPr="00CB02BC" w:rsidRDefault="00CB02BC" w:rsidP="00F205E3">
      <w:pPr>
        <w:ind w:left="5664" w:firstLine="708"/>
        <w:jc w:val="right"/>
      </w:pPr>
    </w:p>
    <w:p w:rsidR="00AF551A" w:rsidRDefault="00AF551A" w:rsidP="00F205E3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BC" w:rsidRPr="00AF551A" w:rsidRDefault="00AF551A" w:rsidP="00F205E3">
      <w:pPr>
        <w:jc w:val="center"/>
        <w:rPr>
          <w:sz w:val="24"/>
          <w:szCs w:val="24"/>
        </w:rPr>
      </w:pPr>
      <w:r w:rsidRPr="00AF551A">
        <w:rPr>
          <w:sz w:val="24"/>
          <w:szCs w:val="24"/>
        </w:rPr>
        <w:t>- 2 -</w:t>
      </w: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tabs>
          <w:tab w:val="left" w:pos="6190"/>
        </w:tabs>
        <w:rPr>
          <w:sz w:val="24"/>
          <w:szCs w:val="24"/>
        </w:rPr>
      </w:pPr>
    </w:p>
    <w:p w:rsidR="00AF551A" w:rsidRDefault="00AF551A" w:rsidP="00F205E3">
      <w:pPr>
        <w:tabs>
          <w:tab w:val="left" w:pos="6190"/>
        </w:tabs>
        <w:rPr>
          <w:sz w:val="24"/>
          <w:szCs w:val="24"/>
        </w:rPr>
      </w:pPr>
    </w:p>
    <w:p w:rsidR="00AF551A" w:rsidRPr="00AF551A" w:rsidRDefault="00AF551A" w:rsidP="00F205E3">
      <w:pPr>
        <w:rPr>
          <w:sz w:val="24"/>
          <w:szCs w:val="24"/>
        </w:rPr>
      </w:pPr>
    </w:p>
    <w:p w:rsidR="00CB02BC" w:rsidRPr="00CB02BC" w:rsidRDefault="00CB02BC" w:rsidP="00F205E3">
      <w:pPr>
        <w:tabs>
          <w:tab w:val="left" w:pos="6190"/>
        </w:tabs>
        <w:rPr>
          <w:sz w:val="24"/>
          <w:szCs w:val="24"/>
        </w:rPr>
      </w:pPr>
      <w:r w:rsidRPr="00CB02BC">
        <w:rPr>
          <w:sz w:val="24"/>
          <w:szCs w:val="24"/>
        </w:rPr>
        <w:t>Předkladatel:  Ing. Beneš, místostarosta</w:t>
      </w:r>
    </w:p>
    <w:p w:rsidR="00CB02BC" w:rsidRPr="00CB02BC" w:rsidRDefault="00CB02BC" w:rsidP="00F205E3">
      <w:pPr>
        <w:rPr>
          <w:sz w:val="24"/>
          <w:szCs w:val="24"/>
        </w:rPr>
      </w:pPr>
      <w:r w:rsidRPr="00CB02BC">
        <w:rPr>
          <w:sz w:val="24"/>
          <w:szCs w:val="24"/>
        </w:rPr>
        <w:t xml:space="preserve">Číslo tisku: </w:t>
      </w:r>
      <w:r w:rsidRPr="00CB02BC">
        <w:rPr>
          <w:sz w:val="24"/>
          <w:szCs w:val="24"/>
        </w:rPr>
        <w:tab/>
        <w:t>P10-110893/2021</w:t>
      </w:r>
    </w:p>
    <w:p w:rsidR="0003765E" w:rsidRDefault="0003765E" w:rsidP="00F205E3">
      <w:pPr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7" name="Obrázek 7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46023F">
        <w:rPr>
          <w:sz w:val="24"/>
          <w:szCs w:val="24"/>
        </w:rPr>
        <w:t>8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03765E" w:rsidRPr="0003765E" w:rsidRDefault="00F77736" w:rsidP="00F205E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ze dne 20. 12. 2021</w:t>
      </w:r>
    </w:p>
    <w:p w:rsidR="0003765E" w:rsidRPr="0003765E" w:rsidRDefault="0003765E" w:rsidP="00F205E3">
      <w:pPr>
        <w:jc w:val="both"/>
        <w:rPr>
          <w:b/>
          <w:szCs w:val="24"/>
        </w:rPr>
      </w:pPr>
    </w:p>
    <w:p w:rsidR="0003765E" w:rsidRPr="002C6C09" w:rsidRDefault="0003765E" w:rsidP="00F205E3">
      <w:pPr>
        <w:jc w:val="both"/>
        <w:rPr>
          <w:b/>
          <w:sz w:val="24"/>
          <w:szCs w:val="24"/>
          <w:u w:val="single"/>
        </w:rPr>
      </w:pPr>
      <w:r w:rsidRPr="002C6C09">
        <w:rPr>
          <w:b/>
          <w:sz w:val="24"/>
          <w:szCs w:val="24"/>
          <w:u w:val="single"/>
        </w:rPr>
        <w:t>k návrhu na uzavření trojstranné Darovací smlouvy</w:t>
      </w:r>
    </w:p>
    <w:p w:rsidR="0003765E" w:rsidRPr="0003765E" w:rsidRDefault="0003765E" w:rsidP="00F205E3">
      <w:pPr>
        <w:jc w:val="both"/>
        <w:rPr>
          <w:b/>
          <w:sz w:val="28"/>
          <w:szCs w:val="28"/>
          <w:u w:val="single"/>
        </w:rPr>
      </w:pPr>
    </w:p>
    <w:p w:rsidR="0003765E" w:rsidRPr="0003765E" w:rsidRDefault="0003765E" w:rsidP="00F205E3">
      <w:pPr>
        <w:jc w:val="both"/>
        <w:rPr>
          <w:sz w:val="24"/>
          <w:szCs w:val="24"/>
        </w:rPr>
      </w:pPr>
      <w:r w:rsidRPr="0003765E">
        <w:rPr>
          <w:sz w:val="24"/>
          <w:szCs w:val="24"/>
        </w:rPr>
        <w:t>Zastupitelstvo městské části Praha 10</w:t>
      </w:r>
    </w:p>
    <w:p w:rsidR="0003765E" w:rsidRPr="0003765E" w:rsidRDefault="0003765E" w:rsidP="00F205E3">
      <w:pPr>
        <w:jc w:val="both"/>
        <w:rPr>
          <w:sz w:val="24"/>
          <w:szCs w:val="24"/>
        </w:rPr>
      </w:pPr>
    </w:p>
    <w:p w:rsidR="0003765E" w:rsidRPr="00AF551A" w:rsidRDefault="00AF551A" w:rsidP="00F205E3">
      <w:p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>I. schvaluje</w:t>
      </w:r>
    </w:p>
    <w:p w:rsidR="0003765E" w:rsidRPr="0003765E" w:rsidRDefault="0003765E" w:rsidP="00F205E3">
      <w:pPr>
        <w:numPr>
          <w:ilvl w:val="0"/>
          <w:numId w:val="19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sz w:val="24"/>
          <w:szCs w:val="24"/>
        </w:rPr>
      </w:pPr>
      <w:r w:rsidRPr="0003765E">
        <w:rPr>
          <w:sz w:val="24"/>
          <w:szCs w:val="24"/>
        </w:rPr>
        <w:t>bezúplatné nabytí části pozemku označené písmenem „a“ z pozemku parc. č. 3220/42 v k. ú. Strašnice, Praha</w:t>
      </w:r>
      <w:r w:rsidR="0046023F">
        <w:rPr>
          <w:sz w:val="24"/>
          <w:szCs w:val="24"/>
        </w:rPr>
        <w:t xml:space="preserve"> 10</w:t>
      </w:r>
      <w:r w:rsidRPr="0003765E">
        <w:rPr>
          <w:sz w:val="24"/>
          <w:szCs w:val="24"/>
        </w:rPr>
        <w:t>, z vlastnictví společ</w:t>
      </w:r>
      <w:r w:rsidR="0046023F">
        <w:rPr>
          <w:sz w:val="24"/>
          <w:szCs w:val="24"/>
        </w:rPr>
        <w:t xml:space="preserve">nosti </w:t>
      </w:r>
      <w:r w:rsidR="0046023F" w:rsidRPr="0003765E">
        <w:rPr>
          <w:sz w:val="24"/>
          <w:szCs w:val="24"/>
        </w:rPr>
        <w:t>RAMSS, spol. s r. o.</w:t>
      </w:r>
      <w:r w:rsidR="0046023F">
        <w:rPr>
          <w:sz w:val="24"/>
          <w:szCs w:val="24"/>
        </w:rPr>
        <w:t>, IČO 442 67 </w:t>
      </w:r>
      <w:r w:rsidRPr="0003765E">
        <w:rPr>
          <w:sz w:val="24"/>
          <w:szCs w:val="24"/>
        </w:rPr>
        <w:t>444, se sídlem: Praha 10, Dubečská 73/6 a části pozemku označené písmenem „b“ z pozemku parc. č. 3220/38 v k. ú. Strašnice, Praha</w:t>
      </w:r>
      <w:r w:rsidR="0046023F">
        <w:rPr>
          <w:sz w:val="24"/>
          <w:szCs w:val="24"/>
        </w:rPr>
        <w:t xml:space="preserve"> 10</w:t>
      </w:r>
      <w:r w:rsidRPr="0003765E">
        <w:rPr>
          <w:sz w:val="24"/>
          <w:szCs w:val="24"/>
        </w:rPr>
        <w:t>, z vlastnictví</w:t>
      </w:r>
      <w:r w:rsidR="0046023F">
        <w:rPr>
          <w:sz w:val="24"/>
          <w:szCs w:val="24"/>
        </w:rPr>
        <w:t xml:space="preserve"> společnosti Desátá projektová, </w:t>
      </w:r>
      <w:r w:rsidRPr="0003765E">
        <w:rPr>
          <w:sz w:val="24"/>
          <w:szCs w:val="24"/>
        </w:rPr>
        <w:t>s.</w:t>
      </w:r>
      <w:r w:rsidR="0046023F">
        <w:rPr>
          <w:sz w:val="24"/>
          <w:szCs w:val="24"/>
        </w:rPr>
        <w:t> </w:t>
      </w:r>
      <w:r w:rsidRPr="0003765E">
        <w:rPr>
          <w:sz w:val="24"/>
          <w:szCs w:val="24"/>
        </w:rPr>
        <w:t>r.</w:t>
      </w:r>
      <w:r w:rsidR="0046023F">
        <w:rPr>
          <w:sz w:val="24"/>
          <w:szCs w:val="24"/>
        </w:rPr>
        <w:t> o., IČO 289 30 975, se sídlem</w:t>
      </w:r>
      <w:r w:rsidRPr="0003765E">
        <w:rPr>
          <w:sz w:val="24"/>
          <w:szCs w:val="24"/>
        </w:rPr>
        <w:t xml:space="preserve"> Běžecká 2407/2, Břevnov, 169 00 Praha 6, oddělených geometrickým plánem č. 4403-41/2019</w:t>
      </w:r>
      <w:r w:rsidR="0046023F">
        <w:rPr>
          <w:sz w:val="24"/>
          <w:szCs w:val="24"/>
        </w:rPr>
        <w:t>,</w:t>
      </w:r>
      <w:r w:rsidRPr="0003765E">
        <w:rPr>
          <w:sz w:val="24"/>
          <w:szCs w:val="24"/>
        </w:rPr>
        <w:t xml:space="preserve"> do vlastnictví hlavního města Prahy, do svěřené správy MČ Praha 10</w:t>
      </w:r>
    </w:p>
    <w:p w:rsidR="0003765E" w:rsidRPr="0003765E" w:rsidRDefault="0003765E" w:rsidP="00F205E3">
      <w:p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sz w:val="24"/>
          <w:szCs w:val="24"/>
        </w:rPr>
      </w:pPr>
    </w:p>
    <w:p w:rsidR="0003765E" w:rsidRPr="0003765E" w:rsidRDefault="0003765E" w:rsidP="00F205E3">
      <w:pPr>
        <w:numPr>
          <w:ilvl w:val="0"/>
          <w:numId w:val="19"/>
        </w:numPr>
        <w:overflowPunct/>
        <w:autoSpaceDE/>
        <w:autoSpaceDN/>
        <w:adjustRightInd/>
        <w:ind w:left="709" w:hanging="425"/>
        <w:contextualSpacing/>
        <w:jc w:val="both"/>
        <w:textAlignment w:val="auto"/>
        <w:rPr>
          <w:sz w:val="24"/>
          <w:szCs w:val="24"/>
        </w:rPr>
      </w:pPr>
      <w:r w:rsidRPr="0003765E">
        <w:rPr>
          <w:sz w:val="24"/>
          <w:szCs w:val="24"/>
        </w:rPr>
        <w:t>uzavření darovací smlouvy na bezúplatné nabytí části pozemku označené písmenem „a“ z pozemku parc. č. 3220/42, v k. ú. Strašnice, Praha</w:t>
      </w:r>
      <w:r w:rsidR="0046023F">
        <w:rPr>
          <w:sz w:val="24"/>
          <w:szCs w:val="24"/>
        </w:rPr>
        <w:t xml:space="preserve"> 10</w:t>
      </w:r>
      <w:r w:rsidRPr="0003765E">
        <w:rPr>
          <w:sz w:val="24"/>
          <w:szCs w:val="24"/>
        </w:rPr>
        <w:t>, z vlastnictví společnosti RAMSS, spol. s r. o., IČO: 442 67 444, se sídlem: Praha 10, Dubečská 73/6 a části pozemku označené písmenem „b“ z pozemku parc. č. 3220/38, v k. ú. Strašnice, Praha</w:t>
      </w:r>
      <w:r w:rsidR="0046023F">
        <w:rPr>
          <w:sz w:val="24"/>
          <w:szCs w:val="24"/>
        </w:rPr>
        <w:t> 10</w:t>
      </w:r>
      <w:r w:rsidRPr="0003765E">
        <w:rPr>
          <w:sz w:val="24"/>
          <w:szCs w:val="24"/>
        </w:rPr>
        <w:t>, z vlastnictví společnosti Desátá projektová, s.</w:t>
      </w:r>
      <w:r w:rsidR="0046023F">
        <w:rPr>
          <w:sz w:val="24"/>
          <w:szCs w:val="24"/>
        </w:rPr>
        <w:t xml:space="preserve"> </w:t>
      </w:r>
      <w:r w:rsidRPr="0003765E">
        <w:rPr>
          <w:sz w:val="24"/>
          <w:szCs w:val="24"/>
        </w:rPr>
        <w:t>r.</w:t>
      </w:r>
      <w:r w:rsidR="0046023F">
        <w:rPr>
          <w:sz w:val="24"/>
          <w:szCs w:val="24"/>
        </w:rPr>
        <w:t xml:space="preserve"> </w:t>
      </w:r>
      <w:r w:rsidRPr="0003765E">
        <w:rPr>
          <w:sz w:val="24"/>
          <w:szCs w:val="24"/>
        </w:rPr>
        <w:t>o., IČO 289 30 975, se sídlem: Běžecká 2407/2, Břevnov, 169 00 Praha 6, oddělených geometrickým plánem č. 4403-41/2019</w:t>
      </w:r>
      <w:r w:rsidR="0046023F">
        <w:rPr>
          <w:sz w:val="24"/>
          <w:szCs w:val="24"/>
        </w:rPr>
        <w:t>,</w:t>
      </w:r>
      <w:r w:rsidRPr="0003765E">
        <w:rPr>
          <w:sz w:val="24"/>
          <w:szCs w:val="24"/>
        </w:rPr>
        <w:t xml:space="preserve"> do vlastnictví hlavního města Prahy, do svěřené správy MČ Praha 10</w:t>
      </w:r>
      <w:r w:rsidR="0046023F">
        <w:rPr>
          <w:sz w:val="24"/>
          <w:szCs w:val="24"/>
        </w:rPr>
        <w:t>,</w:t>
      </w:r>
      <w:r w:rsidRPr="0003765E">
        <w:rPr>
          <w:sz w:val="24"/>
          <w:szCs w:val="24"/>
        </w:rPr>
        <w:t xml:space="preserve"> ve znění dle přílohy č. 7 předloženého materiálu</w:t>
      </w:r>
    </w:p>
    <w:p w:rsidR="0003765E" w:rsidRPr="0003765E" w:rsidRDefault="0003765E" w:rsidP="00F205E3">
      <w:pPr>
        <w:jc w:val="both"/>
        <w:rPr>
          <w:szCs w:val="24"/>
        </w:rPr>
      </w:pPr>
    </w:p>
    <w:p w:rsidR="0003765E" w:rsidRPr="0003765E" w:rsidRDefault="0003765E" w:rsidP="00F205E3">
      <w:pPr>
        <w:tabs>
          <w:tab w:val="left" w:pos="637"/>
        </w:tabs>
        <w:ind w:left="68"/>
        <w:contextualSpacing/>
        <w:rPr>
          <w:sz w:val="36"/>
          <w:szCs w:val="36"/>
        </w:rPr>
      </w:pPr>
      <w:r w:rsidRPr="0003765E">
        <w:rPr>
          <w:sz w:val="36"/>
          <w:szCs w:val="36"/>
        </w:rPr>
        <w:t>II.</w:t>
      </w:r>
      <w:r w:rsidRPr="0003765E">
        <w:rPr>
          <w:sz w:val="36"/>
          <w:szCs w:val="36"/>
        </w:rPr>
        <w:tab/>
        <w:t>ukládá</w:t>
      </w:r>
    </w:p>
    <w:p w:rsidR="0003765E" w:rsidRPr="00AF551A" w:rsidRDefault="00AF551A" w:rsidP="00F205E3">
      <w:pPr>
        <w:overflowPunct/>
        <w:autoSpaceDE/>
        <w:autoSpaceDN/>
        <w:adjustRightInd/>
        <w:ind w:left="709"/>
        <w:contextualSpacing/>
        <w:textAlignment w:val="auto"/>
        <w:rPr>
          <w:b/>
          <w:sz w:val="24"/>
          <w:szCs w:val="24"/>
        </w:rPr>
      </w:pPr>
      <w:r w:rsidRPr="00AF551A">
        <w:rPr>
          <w:b/>
          <w:sz w:val="24"/>
          <w:szCs w:val="24"/>
        </w:rPr>
        <w:t xml:space="preserve">1. </w:t>
      </w:r>
      <w:r w:rsidR="0046023F">
        <w:rPr>
          <w:b/>
          <w:sz w:val="24"/>
          <w:szCs w:val="24"/>
        </w:rPr>
        <w:t xml:space="preserve"> </w:t>
      </w:r>
      <w:r w:rsidR="0003765E" w:rsidRPr="00AF551A">
        <w:rPr>
          <w:b/>
          <w:sz w:val="24"/>
          <w:szCs w:val="24"/>
        </w:rPr>
        <w:t>Radě MČ Praha 10</w:t>
      </w:r>
    </w:p>
    <w:p w:rsidR="0003765E" w:rsidRPr="0003765E" w:rsidRDefault="0003765E" w:rsidP="00F205E3">
      <w:pPr>
        <w:numPr>
          <w:ilvl w:val="3"/>
          <w:numId w:val="17"/>
        </w:numPr>
        <w:overflowPunct/>
        <w:autoSpaceDE/>
        <w:ind w:firstLine="129"/>
        <w:contextualSpacing/>
        <w:jc w:val="both"/>
        <w:textAlignment w:val="auto"/>
        <w:rPr>
          <w:sz w:val="24"/>
          <w:szCs w:val="24"/>
        </w:rPr>
      </w:pPr>
      <w:r w:rsidRPr="0003765E">
        <w:rPr>
          <w:sz w:val="24"/>
          <w:szCs w:val="24"/>
        </w:rPr>
        <w:t>1.1</w:t>
      </w:r>
      <w:r w:rsidR="00AF551A">
        <w:rPr>
          <w:sz w:val="24"/>
          <w:szCs w:val="24"/>
        </w:rPr>
        <w:t>.</w:t>
      </w:r>
      <w:r w:rsidRPr="0003765E">
        <w:rPr>
          <w:sz w:val="24"/>
          <w:szCs w:val="24"/>
        </w:rPr>
        <w:tab/>
        <w:t>zajistit uzavření trojstranné darovací smlouvy dle bodu I. b) tohoto usnesení</w:t>
      </w:r>
    </w:p>
    <w:p w:rsidR="00AF551A" w:rsidRDefault="00AF551A" w:rsidP="0046023F">
      <w:pPr>
        <w:rPr>
          <w:sz w:val="24"/>
          <w:szCs w:val="24"/>
        </w:rPr>
      </w:pPr>
    </w:p>
    <w:p w:rsidR="0003765E" w:rsidRPr="0003765E" w:rsidRDefault="0003765E" w:rsidP="0046023F">
      <w:pPr>
        <w:ind w:firstLine="5670"/>
        <w:rPr>
          <w:sz w:val="24"/>
          <w:szCs w:val="24"/>
        </w:rPr>
      </w:pPr>
      <w:r w:rsidRPr="0003765E">
        <w:rPr>
          <w:sz w:val="24"/>
          <w:szCs w:val="24"/>
        </w:rPr>
        <w:t>Termín:</w:t>
      </w:r>
      <w:r w:rsidR="0086301F">
        <w:rPr>
          <w:sz w:val="24"/>
          <w:szCs w:val="24"/>
        </w:rPr>
        <w:t xml:space="preserve"> </w:t>
      </w:r>
      <w:r w:rsidRPr="0003765E">
        <w:rPr>
          <w:sz w:val="24"/>
          <w:szCs w:val="24"/>
        </w:rPr>
        <w:t>31. 3. 2022</w:t>
      </w:r>
    </w:p>
    <w:p w:rsidR="0003765E" w:rsidRPr="0003765E" w:rsidRDefault="0003765E" w:rsidP="00F205E3">
      <w:pPr>
        <w:contextualSpacing/>
        <w:rPr>
          <w:sz w:val="24"/>
          <w:szCs w:val="24"/>
        </w:rPr>
      </w:pPr>
    </w:p>
    <w:p w:rsidR="0003765E" w:rsidRPr="0003765E" w:rsidRDefault="0003765E" w:rsidP="00F205E3">
      <w:pPr>
        <w:contextualSpacing/>
        <w:rPr>
          <w:szCs w:val="24"/>
        </w:rPr>
      </w:pPr>
    </w:p>
    <w:p w:rsidR="0003765E" w:rsidRPr="0003765E" w:rsidRDefault="0003765E" w:rsidP="00F205E3">
      <w:pPr>
        <w:contextualSpacing/>
        <w:rPr>
          <w:szCs w:val="24"/>
        </w:rPr>
      </w:pPr>
    </w:p>
    <w:p w:rsidR="0003765E" w:rsidRPr="00AF551A" w:rsidRDefault="00AF551A" w:rsidP="00F205E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- 2 -</w:t>
      </w:r>
    </w:p>
    <w:p w:rsidR="0003765E" w:rsidRDefault="0003765E" w:rsidP="00F205E3">
      <w:pPr>
        <w:contextualSpacing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AF551A" w:rsidRPr="006F7F74" w:rsidRDefault="00AF551A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Pr="006F7F74" w:rsidRDefault="00AF551A" w:rsidP="00F205E3">
      <w:pPr>
        <w:jc w:val="center"/>
        <w:rPr>
          <w:sz w:val="24"/>
          <w:szCs w:val="24"/>
        </w:rPr>
      </w:pPr>
    </w:p>
    <w:p w:rsidR="00AF551A" w:rsidRDefault="00AF551A" w:rsidP="00F205E3">
      <w:pPr>
        <w:tabs>
          <w:tab w:val="left" w:pos="6190"/>
        </w:tabs>
        <w:rPr>
          <w:sz w:val="24"/>
          <w:szCs w:val="24"/>
        </w:rPr>
      </w:pPr>
    </w:p>
    <w:p w:rsidR="00AF551A" w:rsidRDefault="00AF551A" w:rsidP="00F205E3">
      <w:pPr>
        <w:tabs>
          <w:tab w:val="left" w:pos="6190"/>
        </w:tabs>
        <w:rPr>
          <w:sz w:val="24"/>
          <w:szCs w:val="24"/>
        </w:rPr>
      </w:pPr>
    </w:p>
    <w:p w:rsidR="00AF551A" w:rsidRPr="00AF551A" w:rsidRDefault="00AF551A" w:rsidP="00F205E3">
      <w:pPr>
        <w:contextualSpacing/>
        <w:rPr>
          <w:sz w:val="24"/>
          <w:szCs w:val="24"/>
        </w:rPr>
      </w:pPr>
    </w:p>
    <w:p w:rsidR="0003765E" w:rsidRPr="0003765E" w:rsidRDefault="0003765E" w:rsidP="00F205E3">
      <w:pPr>
        <w:contextualSpacing/>
        <w:rPr>
          <w:sz w:val="24"/>
          <w:szCs w:val="24"/>
        </w:rPr>
      </w:pPr>
      <w:r w:rsidRPr="0003765E">
        <w:rPr>
          <w:sz w:val="24"/>
          <w:szCs w:val="24"/>
        </w:rPr>
        <w:t>Předkladatel:</w:t>
      </w:r>
      <w:r w:rsidRPr="0003765E">
        <w:rPr>
          <w:sz w:val="24"/>
          <w:szCs w:val="24"/>
        </w:rPr>
        <w:tab/>
        <w:t>Ing. Beneš, místostarosta</w:t>
      </w:r>
    </w:p>
    <w:p w:rsidR="0003765E" w:rsidRPr="0003765E" w:rsidRDefault="0003765E" w:rsidP="00F205E3">
      <w:pPr>
        <w:contextualSpacing/>
        <w:rPr>
          <w:b/>
          <w:sz w:val="24"/>
          <w:szCs w:val="24"/>
        </w:rPr>
      </w:pPr>
      <w:r w:rsidRPr="0003765E">
        <w:rPr>
          <w:sz w:val="24"/>
          <w:szCs w:val="24"/>
        </w:rPr>
        <w:t xml:space="preserve">Číslo tisku:     </w:t>
      </w:r>
      <w:r w:rsidRPr="00AF551A">
        <w:rPr>
          <w:sz w:val="24"/>
          <w:szCs w:val="24"/>
        </w:rPr>
        <w:t>P10-455196/2021</w:t>
      </w:r>
    </w:p>
    <w:p w:rsidR="0003765E" w:rsidRPr="0003765E" w:rsidRDefault="0003765E" w:rsidP="00F205E3">
      <w:pPr>
        <w:jc w:val="right"/>
        <w:rPr>
          <w:b/>
          <w:sz w:val="10"/>
          <w:szCs w:val="10"/>
        </w:rPr>
      </w:pPr>
    </w:p>
    <w:p w:rsidR="0003765E" w:rsidRPr="0003765E" w:rsidRDefault="0003765E" w:rsidP="00F205E3">
      <w:pPr>
        <w:jc w:val="right"/>
        <w:rPr>
          <w:b/>
          <w:sz w:val="10"/>
          <w:szCs w:val="10"/>
        </w:rPr>
      </w:pPr>
    </w:p>
    <w:p w:rsidR="0003765E" w:rsidRPr="0003765E" w:rsidRDefault="0003765E" w:rsidP="00F205E3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CB02BC" w:rsidRDefault="00CB02BC" w:rsidP="00F205E3">
      <w:pPr>
        <w:overflowPunct/>
        <w:autoSpaceDE/>
        <w:autoSpaceDN/>
        <w:adjustRightInd/>
        <w:textAlignment w:val="auto"/>
        <w:rPr>
          <w:sz w:val="36"/>
        </w:rPr>
      </w:pPr>
      <w:r>
        <w:rPr>
          <w:sz w:val="36"/>
        </w:rPr>
        <w:br w:type="page"/>
      </w: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9" name="Obrázek 9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046C61">
        <w:rPr>
          <w:sz w:val="24"/>
          <w:szCs w:val="24"/>
        </w:rPr>
        <w:t>9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791EDF" w:rsidRPr="00791EDF" w:rsidRDefault="00F77736" w:rsidP="00F205E3">
      <w:pPr>
        <w:widowControl w:val="0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ze dne 20. 12. 2021</w:t>
      </w:r>
    </w:p>
    <w:p w:rsidR="00791EDF" w:rsidRPr="00791EDF" w:rsidRDefault="00791EDF" w:rsidP="00F205E3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91EDF" w:rsidRPr="00791EDF" w:rsidRDefault="00791EDF" w:rsidP="00F205E3">
      <w:pPr>
        <w:rPr>
          <w:b/>
          <w:sz w:val="24"/>
          <w:szCs w:val="24"/>
          <w:u w:val="single"/>
        </w:rPr>
      </w:pPr>
      <w:r w:rsidRPr="00791EDF">
        <w:rPr>
          <w:b/>
          <w:sz w:val="24"/>
          <w:szCs w:val="24"/>
          <w:u w:val="single"/>
        </w:rPr>
        <w:t>k návrhu vyjádření MČ Praha 10 k oznámení o zahájení řízení o vydání Aktualizace č. 5 Zásad územního rozvoje hl. m. Prahy</w:t>
      </w:r>
    </w:p>
    <w:p w:rsidR="00791EDF" w:rsidRPr="00791EDF" w:rsidRDefault="00791EDF" w:rsidP="00F205E3">
      <w:pPr>
        <w:keepNext/>
        <w:autoSpaceDE/>
        <w:autoSpaceDN/>
        <w:adjustRightInd/>
        <w:ind w:left="1416" w:firstLine="708"/>
        <w:outlineLvl w:val="5"/>
        <w:rPr>
          <w:b/>
          <w:sz w:val="24"/>
          <w:u w:val="single"/>
        </w:rPr>
      </w:pPr>
    </w:p>
    <w:p w:rsidR="00791EDF" w:rsidRDefault="00791EDF" w:rsidP="00F205E3">
      <w:pPr>
        <w:autoSpaceDE/>
        <w:autoSpaceDN/>
        <w:adjustRightInd/>
        <w:jc w:val="both"/>
        <w:rPr>
          <w:sz w:val="24"/>
        </w:rPr>
      </w:pPr>
      <w:r w:rsidRPr="00791EDF">
        <w:rPr>
          <w:sz w:val="24"/>
        </w:rPr>
        <w:t>Zastup</w:t>
      </w:r>
      <w:r w:rsidR="0046023F">
        <w:rPr>
          <w:sz w:val="24"/>
        </w:rPr>
        <w:t>itelstvo městské části Praha 10</w:t>
      </w:r>
      <w:r w:rsidR="0046023F">
        <w:rPr>
          <w:sz w:val="24"/>
        </w:rPr>
        <w:tab/>
      </w:r>
    </w:p>
    <w:p w:rsidR="00EF05D5" w:rsidRPr="0046023F" w:rsidRDefault="00EF05D5" w:rsidP="00F205E3">
      <w:pPr>
        <w:autoSpaceDE/>
        <w:autoSpaceDN/>
        <w:adjustRightInd/>
        <w:jc w:val="both"/>
        <w:rPr>
          <w:sz w:val="24"/>
        </w:rPr>
      </w:pPr>
    </w:p>
    <w:p w:rsidR="00791EDF" w:rsidRPr="00791EDF" w:rsidRDefault="0046023F" w:rsidP="0046023F">
      <w:pPr>
        <w:tabs>
          <w:tab w:val="left" w:pos="567"/>
        </w:tabs>
        <w:autoSpaceDE/>
        <w:autoSpaceDN/>
        <w:adjustRightInd/>
        <w:outlineLvl w:val="1"/>
        <w:rPr>
          <w:sz w:val="36"/>
          <w:szCs w:val="36"/>
        </w:rPr>
      </w:pPr>
      <w:r>
        <w:rPr>
          <w:sz w:val="36"/>
          <w:szCs w:val="36"/>
        </w:rPr>
        <w:t>I.</w:t>
      </w:r>
      <w:r>
        <w:rPr>
          <w:sz w:val="36"/>
          <w:szCs w:val="36"/>
        </w:rPr>
        <w:tab/>
      </w:r>
      <w:r w:rsidR="00791EDF" w:rsidRPr="00791EDF">
        <w:rPr>
          <w:sz w:val="36"/>
          <w:szCs w:val="36"/>
        </w:rPr>
        <w:t>souhlasí</w:t>
      </w:r>
    </w:p>
    <w:p w:rsidR="00791EDF" w:rsidRDefault="00791EDF" w:rsidP="0046023F">
      <w:pPr>
        <w:tabs>
          <w:tab w:val="left" w:pos="709"/>
        </w:tabs>
        <w:ind w:left="567"/>
        <w:jc w:val="both"/>
        <w:rPr>
          <w:sz w:val="24"/>
        </w:rPr>
      </w:pPr>
      <w:r w:rsidRPr="00791EDF">
        <w:rPr>
          <w:sz w:val="24"/>
        </w:rPr>
        <w:t>s návrhem vyjádření MČ Praha 10 k oznámení o zahájení</w:t>
      </w:r>
      <w:r w:rsidR="0046023F">
        <w:rPr>
          <w:sz w:val="24"/>
        </w:rPr>
        <w:t xml:space="preserve"> řízení o vydání Aktualizace č. </w:t>
      </w:r>
      <w:r w:rsidRPr="00791EDF">
        <w:rPr>
          <w:sz w:val="24"/>
        </w:rPr>
        <w:t>5 Zásad územního rozvoje hl. m. Prahy dle důvodové zprávy předloženého materiálu</w:t>
      </w:r>
    </w:p>
    <w:p w:rsidR="00F205E3" w:rsidRDefault="00F205E3" w:rsidP="00F205E3">
      <w:pPr>
        <w:tabs>
          <w:tab w:val="left" w:pos="709"/>
        </w:tabs>
        <w:ind w:left="284"/>
        <w:jc w:val="both"/>
        <w:rPr>
          <w:sz w:val="24"/>
        </w:rPr>
      </w:pPr>
    </w:p>
    <w:p w:rsidR="0046023F" w:rsidRPr="00584E19" w:rsidRDefault="0046023F" w:rsidP="0046023F">
      <w:pPr>
        <w:ind w:left="567" w:hanging="567"/>
        <w:jc w:val="both"/>
        <w:rPr>
          <w:sz w:val="36"/>
        </w:rPr>
      </w:pPr>
      <w:r>
        <w:rPr>
          <w:sz w:val="36"/>
        </w:rPr>
        <w:t>II.</w:t>
      </w:r>
      <w:r>
        <w:rPr>
          <w:sz w:val="36"/>
        </w:rPr>
        <w:tab/>
      </w:r>
      <w:r w:rsidRPr="00584E19">
        <w:rPr>
          <w:sz w:val="36"/>
        </w:rPr>
        <w:t>nesouhlasí</w:t>
      </w:r>
    </w:p>
    <w:p w:rsidR="0046023F" w:rsidRPr="0046023F" w:rsidRDefault="0046023F" w:rsidP="0046023F">
      <w:pPr>
        <w:ind w:left="567"/>
        <w:jc w:val="both"/>
        <w:rPr>
          <w:sz w:val="24"/>
          <w:szCs w:val="24"/>
        </w:rPr>
      </w:pPr>
      <w:r w:rsidRPr="0046023F">
        <w:rPr>
          <w:sz w:val="24"/>
          <w:szCs w:val="24"/>
        </w:rPr>
        <w:t>s umístěním terminálu city logistiky v Malešicích; ve smyslu úkolu pro podrobnější územně plánovací dokumentaci - vymezit terminály city-logistiky na Smíchově a v Malešicích dle úplného znění textové části po aktualizaci č. 5 - 6.3.7 Kombinovaná a nákladní doprava, a s tím souvisejícím návrhem plochy kategorie „zařízení na železnici“ - „Terminál city-logistiky Malešice“ s kódem „600/Z/90“ dle úplného znění grafické části po aktualizaci č. 5 - výkres 6.2 Výkres ploch a koridorů</w:t>
      </w:r>
    </w:p>
    <w:p w:rsidR="0046023F" w:rsidRPr="00791EDF" w:rsidRDefault="0046023F" w:rsidP="0046023F">
      <w:pPr>
        <w:tabs>
          <w:tab w:val="left" w:pos="709"/>
        </w:tabs>
        <w:ind w:left="284" w:hanging="284"/>
        <w:jc w:val="both"/>
        <w:rPr>
          <w:sz w:val="24"/>
        </w:rPr>
      </w:pPr>
    </w:p>
    <w:p w:rsidR="00791EDF" w:rsidRPr="00791EDF" w:rsidRDefault="00791EDF" w:rsidP="00F205E3">
      <w:pPr>
        <w:autoSpaceDE/>
        <w:autoSpaceDN/>
        <w:adjustRightInd/>
        <w:outlineLvl w:val="1"/>
        <w:rPr>
          <w:sz w:val="36"/>
          <w:szCs w:val="36"/>
        </w:rPr>
      </w:pPr>
      <w:r w:rsidRPr="00791EDF">
        <w:rPr>
          <w:sz w:val="36"/>
          <w:szCs w:val="36"/>
        </w:rPr>
        <w:t>II</w:t>
      </w:r>
      <w:r w:rsidR="0046023F">
        <w:rPr>
          <w:sz w:val="36"/>
          <w:szCs w:val="36"/>
        </w:rPr>
        <w:t>I</w:t>
      </w:r>
      <w:r w:rsidRPr="00791EDF">
        <w:rPr>
          <w:sz w:val="36"/>
          <w:szCs w:val="36"/>
        </w:rPr>
        <w:t xml:space="preserve">. schvaluje </w:t>
      </w:r>
      <w:r w:rsidR="00ED218F">
        <w:rPr>
          <w:sz w:val="36"/>
          <w:szCs w:val="36"/>
        </w:rPr>
        <w:t xml:space="preserve"> </w:t>
      </w:r>
    </w:p>
    <w:p w:rsidR="00791EDF" w:rsidRDefault="00791EDF" w:rsidP="00046C61">
      <w:pPr>
        <w:tabs>
          <w:tab w:val="left" w:pos="709"/>
        </w:tabs>
        <w:ind w:left="567"/>
        <w:jc w:val="both"/>
        <w:rPr>
          <w:sz w:val="24"/>
        </w:rPr>
      </w:pPr>
      <w:r w:rsidRPr="00791EDF">
        <w:rPr>
          <w:sz w:val="24"/>
        </w:rPr>
        <w:t xml:space="preserve">text dopisu MČ Praha 10 pro ÚZR MHMP ve znění dle </w:t>
      </w:r>
      <w:r w:rsidR="00046C61">
        <w:rPr>
          <w:sz w:val="24"/>
        </w:rPr>
        <w:t xml:space="preserve">upravené </w:t>
      </w:r>
      <w:r w:rsidRPr="00791EDF">
        <w:rPr>
          <w:sz w:val="24"/>
        </w:rPr>
        <w:t>přílohy č. 4 předloženého materiálu</w:t>
      </w:r>
    </w:p>
    <w:p w:rsidR="00F205E3" w:rsidRPr="00791EDF" w:rsidRDefault="00F205E3" w:rsidP="00F205E3">
      <w:pPr>
        <w:tabs>
          <w:tab w:val="left" w:pos="426"/>
          <w:tab w:val="left" w:pos="709"/>
        </w:tabs>
        <w:ind w:left="426"/>
        <w:jc w:val="both"/>
        <w:rPr>
          <w:sz w:val="24"/>
        </w:rPr>
      </w:pPr>
    </w:p>
    <w:p w:rsidR="00791EDF" w:rsidRPr="00791EDF" w:rsidRDefault="00791EDF" w:rsidP="00F205E3">
      <w:pPr>
        <w:autoSpaceDE/>
        <w:autoSpaceDN/>
        <w:adjustRightInd/>
        <w:outlineLvl w:val="1"/>
        <w:rPr>
          <w:sz w:val="36"/>
          <w:szCs w:val="36"/>
        </w:rPr>
      </w:pPr>
      <w:r w:rsidRPr="00791EDF">
        <w:rPr>
          <w:sz w:val="36"/>
          <w:szCs w:val="36"/>
        </w:rPr>
        <w:t>I</w:t>
      </w:r>
      <w:r w:rsidR="00046C61">
        <w:rPr>
          <w:sz w:val="36"/>
          <w:szCs w:val="36"/>
        </w:rPr>
        <w:t>V</w:t>
      </w:r>
      <w:r w:rsidRPr="00791EDF">
        <w:rPr>
          <w:sz w:val="36"/>
          <w:szCs w:val="36"/>
        </w:rPr>
        <w:t>. ukládá</w:t>
      </w:r>
    </w:p>
    <w:p w:rsidR="00791EDF" w:rsidRPr="00791EDF" w:rsidRDefault="00791EDF" w:rsidP="00F205E3">
      <w:pPr>
        <w:numPr>
          <w:ilvl w:val="2"/>
          <w:numId w:val="13"/>
        </w:numPr>
        <w:autoSpaceDE/>
        <w:autoSpaceDN/>
        <w:adjustRightInd/>
        <w:ind w:left="1134" w:hanging="567"/>
        <w:contextualSpacing/>
        <w:jc w:val="both"/>
        <w:rPr>
          <w:b/>
          <w:sz w:val="24"/>
        </w:rPr>
      </w:pPr>
      <w:r w:rsidRPr="00791EDF">
        <w:rPr>
          <w:b/>
          <w:sz w:val="24"/>
        </w:rPr>
        <w:t>Ing. arch. Valovičovi, místostarostovi</w:t>
      </w:r>
    </w:p>
    <w:p w:rsidR="00791EDF" w:rsidRPr="00791EDF" w:rsidRDefault="00791EDF" w:rsidP="00F205E3">
      <w:pPr>
        <w:numPr>
          <w:ilvl w:val="1"/>
          <w:numId w:val="14"/>
        </w:numPr>
        <w:tabs>
          <w:tab w:val="left" w:pos="1418"/>
        </w:tabs>
        <w:autoSpaceDE/>
        <w:autoSpaceDN/>
        <w:adjustRightInd/>
        <w:contextualSpacing/>
        <w:jc w:val="both"/>
        <w:rPr>
          <w:sz w:val="24"/>
        </w:rPr>
      </w:pPr>
      <w:r w:rsidRPr="00791EDF">
        <w:rPr>
          <w:sz w:val="24"/>
        </w:rPr>
        <w:t>zajistit zaslání vyjádření MČ Praha 10 k oznámení o zahájení řízení o vydání Aktualizace č. 5 Zásad územního rozvoje hl. m. Prahy ve smyslu bodu I., ve znění dle bodu I</w:t>
      </w:r>
      <w:r w:rsidR="00EF05D5">
        <w:rPr>
          <w:sz w:val="24"/>
        </w:rPr>
        <w:t>I</w:t>
      </w:r>
      <w:r w:rsidRPr="00791EDF">
        <w:rPr>
          <w:sz w:val="24"/>
        </w:rPr>
        <w:t>I. tohoto usnesení Odboru územního rozvoje MHMP</w:t>
      </w:r>
    </w:p>
    <w:p w:rsidR="00791EDF" w:rsidRPr="00791EDF" w:rsidRDefault="00791EDF" w:rsidP="00F205E3">
      <w:pPr>
        <w:tabs>
          <w:tab w:val="left" w:pos="709"/>
        </w:tabs>
        <w:autoSpaceDE/>
        <w:autoSpaceDN/>
        <w:adjustRightInd/>
        <w:ind w:left="5670"/>
        <w:contextualSpacing/>
        <w:jc w:val="both"/>
        <w:rPr>
          <w:sz w:val="24"/>
        </w:rPr>
      </w:pPr>
    </w:p>
    <w:p w:rsidR="00791EDF" w:rsidRPr="00791EDF" w:rsidRDefault="00791EDF" w:rsidP="00F205E3">
      <w:pPr>
        <w:tabs>
          <w:tab w:val="left" w:pos="709"/>
        </w:tabs>
        <w:autoSpaceDE/>
        <w:autoSpaceDN/>
        <w:adjustRightInd/>
        <w:ind w:left="5670"/>
        <w:contextualSpacing/>
        <w:jc w:val="both"/>
        <w:rPr>
          <w:bCs/>
          <w:color w:val="FF0000"/>
          <w:sz w:val="24"/>
        </w:rPr>
      </w:pPr>
      <w:r w:rsidRPr="00791EDF">
        <w:rPr>
          <w:sz w:val="24"/>
        </w:rPr>
        <w:t>Termín: 23. 12. 2021</w:t>
      </w:r>
    </w:p>
    <w:p w:rsidR="00EF05D5" w:rsidRPr="00AF551A" w:rsidRDefault="00EF05D5" w:rsidP="00EF05D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- 2 -</w:t>
      </w:r>
    </w:p>
    <w:p w:rsidR="00EF05D5" w:rsidRDefault="00EF05D5" w:rsidP="00EF05D5">
      <w:pPr>
        <w:contextualSpacing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EF05D5" w:rsidRPr="006F7F74" w:rsidRDefault="00EF05D5" w:rsidP="00EF05D5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EF05D5" w:rsidRDefault="00EF05D5" w:rsidP="00EF05D5">
      <w:pPr>
        <w:jc w:val="center"/>
        <w:rPr>
          <w:sz w:val="24"/>
          <w:szCs w:val="24"/>
        </w:rPr>
      </w:pPr>
    </w:p>
    <w:p w:rsidR="00EF05D5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EF05D5" w:rsidRPr="006F7F74" w:rsidRDefault="00EF05D5" w:rsidP="00EF05D5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EF05D5" w:rsidRDefault="00EF05D5" w:rsidP="00EF05D5">
      <w:pPr>
        <w:jc w:val="center"/>
        <w:rPr>
          <w:sz w:val="24"/>
          <w:szCs w:val="24"/>
        </w:rPr>
      </w:pPr>
    </w:p>
    <w:p w:rsidR="00EF05D5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Pr="006F7F74" w:rsidRDefault="00EF05D5" w:rsidP="00EF05D5">
      <w:pPr>
        <w:jc w:val="center"/>
        <w:rPr>
          <w:sz w:val="24"/>
          <w:szCs w:val="24"/>
        </w:rPr>
      </w:pPr>
    </w:p>
    <w:p w:rsidR="00EF05D5" w:rsidRDefault="00EF05D5" w:rsidP="00EF05D5">
      <w:pPr>
        <w:tabs>
          <w:tab w:val="left" w:pos="6190"/>
        </w:tabs>
        <w:rPr>
          <w:sz w:val="24"/>
          <w:szCs w:val="24"/>
        </w:rPr>
      </w:pPr>
    </w:p>
    <w:p w:rsidR="00EF05D5" w:rsidRDefault="00EF05D5" w:rsidP="00EF05D5">
      <w:pPr>
        <w:tabs>
          <w:tab w:val="left" w:pos="6190"/>
        </w:tabs>
        <w:rPr>
          <w:sz w:val="24"/>
          <w:szCs w:val="24"/>
        </w:rPr>
      </w:pPr>
    </w:p>
    <w:p w:rsidR="00EF05D5" w:rsidRPr="00AF551A" w:rsidRDefault="00EF05D5" w:rsidP="00EF05D5">
      <w:pPr>
        <w:contextualSpacing/>
        <w:rPr>
          <w:sz w:val="24"/>
          <w:szCs w:val="24"/>
        </w:rPr>
      </w:pPr>
    </w:p>
    <w:p w:rsidR="00791EDF" w:rsidRPr="00791EDF" w:rsidRDefault="00791EDF" w:rsidP="00F205E3">
      <w:pPr>
        <w:autoSpaceDE/>
        <w:autoSpaceDN/>
        <w:adjustRightInd/>
        <w:rPr>
          <w:sz w:val="24"/>
        </w:rPr>
      </w:pPr>
      <w:r w:rsidRPr="00791EDF">
        <w:rPr>
          <w:sz w:val="24"/>
        </w:rPr>
        <w:t>Předkladatel:  Ing. arch. Valovič, místostarosta</w:t>
      </w:r>
    </w:p>
    <w:p w:rsidR="00791EDF" w:rsidRPr="00791EDF" w:rsidRDefault="00791EDF" w:rsidP="00F205E3">
      <w:pPr>
        <w:tabs>
          <w:tab w:val="center" w:pos="4536"/>
          <w:tab w:val="right" w:pos="9072"/>
        </w:tabs>
        <w:rPr>
          <w:sz w:val="24"/>
          <w:szCs w:val="24"/>
        </w:rPr>
      </w:pPr>
      <w:r w:rsidRPr="00791EDF">
        <w:rPr>
          <w:sz w:val="24"/>
        </w:rPr>
        <w:t xml:space="preserve">Číslo tisku:     </w:t>
      </w:r>
      <w:r w:rsidRPr="00791EDF">
        <w:rPr>
          <w:sz w:val="24"/>
          <w:szCs w:val="24"/>
        </w:rPr>
        <w:t>P10-464150/2021</w:t>
      </w:r>
    </w:p>
    <w:p w:rsidR="00F77736" w:rsidRPr="00093B50" w:rsidRDefault="00791EDF" w:rsidP="00F205E3">
      <w:pPr>
        <w:jc w:val="center"/>
        <w:rPr>
          <w:sz w:val="36"/>
          <w:szCs w:val="24"/>
        </w:rPr>
      </w:pPr>
      <w:r w:rsidRPr="00791EDF">
        <w:rPr>
          <w:sz w:val="24"/>
          <w:szCs w:val="24"/>
        </w:rPr>
        <w:br w:type="page"/>
      </w:r>
      <w:r w:rsidR="00F77736"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10" name="Obrázek 10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EF05D5">
        <w:rPr>
          <w:sz w:val="24"/>
          <w:szCs w:val="24"/>
        </w:rPr>
        <w:t>10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485AFC" w:rsidRDefault="00F77736" w:rsidP="00F205E3">
      <w:pPr>
        <w:ind w:right="23"/>
        <w:jc w:val="center"/>
        <w:rPr>
          <w:sz w:val="24"/>
        </w:rPr>
      </w:pPr>
      <w:r>
        <w:rPr>
          <w:sz w:val="24"/>
          <w:szCs w:val="24"/>
        </w:rPr>
        <w:t>ze dne 20. 12. 2021</w:t>
      </w:r>
    </w:p>
    <w:p w:rsidR="00485AFC" w:rsidRDefault="00485AFC" w:rsidP="00F205E3">
      <w:pPr>
        <w:rPr>
          <w:sz w:val="24"/>
          <w:szCs w:val="24"/>
        </w:rPr>
      </w:pPr>
    </w:p>
    <w:p w:rsidR="00485AFC" w:rsidRPr="00731146" w:rsidRDefault="00485AFC" w:rsidP="00F205E3">
      <w:pPr>
        <w:jc w:val="both"/>
        <w:rPr>
          <w:b/>
          <w:bCs/>
          <w:sz w:val="24"/>
          <w:szCs w:val="24"/>
          <w:u w:val="single"/>
        </w:rPr>
      </w:pPr>
      <w:r w:rsidRPr="00731146">
        <w:rPr>
          <w:b/>
          <w:sz w:val="24"/>
          <w:szCs w:val="24"/>
          <w:u w:val="single"/>
        </w:rPr>
        <w:t>k </w:t>
      </w:r>
      <w:r>
        <w:rPr>
          <w:b/>
          <w:sz w:val="24"/>
          <w:szCs w:val="24"/>
          <w:u w:val="single"/>
        </w:rPr>
        <w:t>n</w:t>
      </w:r>
      <w:r w:rsidRPr="00141041">
        <w:rPr>
          <w:b/>
          <w:sz w:val="24"/>
          <w:szCs w:val="24"/>
          <w:u w:val="single"/>
        </w:rPr>
        <w:t>ávrh</w:t>
      </w:r>
      <w:r>
        <w:rPr>
          <w:b/>
          <w:sz w:val="24"/>
          <w:szCs w:val="24"/>
          <w:u w:val="single"/>
        </w:rPr>
        <w:t>u</w:t>
      </w:r>
      <w:r w:rsidRPr="00141041">
        <w:rPr>
          <w:b/>
          <w:sz w:val="24"/>
          <w:szCs w:val="24"/>
          <w:u w:val="single"/>
        </w:rPr>
        <w:t xml:space="preserve"> </w:t>
      </w:r>
      <w:r w:rsidRPr="00466204">
        <w:rPr>
          <w:b/>
          <w:sz w:val="24"/>
          <w:szCs w:val="24"/>
          <w:u w:val="single"/>
        </w:rPr>
        <w:t xml:space="preserve">na poskytnutí </w:t>
      </w:r>
      <w:r>
        <w:rPr>
          <w:b/>
          <w:sz w:val="24"/>
          <w:szCs w:val="24"/>
          <w:u w:val="single"/>
        </w:rPr>
        <w:t xml:space="preserve">finančních </w:t>
      </w:r>
      <w:r w:rsidRPr="00466204">
        <w:rPr>
          <w:b/>
          <w:sz w:val="24"/>
          <w:szCs w:val="24"/>
          <w:u w:val="single"/>
        </w:rPr>
        <w:t>prostředků z rozpočtu MČ</w:t>
      </w:r>
      <w:r>
        <w:rPr>
          <w:b/>
          <w:sz w:val="24"/>
          <w:szCs w:val="24"/>
          <w:u w:val="single"/>
        </w:rPr>
        <w:t xml:space="preserve"> Praha 10</w:t>
      </w:r>
      <w:r w:rsidRPr="00466204">
        <w:rPr>
          <w:b/>
          <w:sz w:val="24"/>
          <w:szCs w:val="24"/>
          <w:u w:val="single"/>
        </w:rPr>
        <w:t xml:space="preserve"> v rámci </w:t>
      </w:r>
      <w:r>
        <w:rPr>
          <w:b/>
          <w:sz w:val="24"/>
          <w:szCs w:val="24"/>
          <w:u w:val="single"/>
        </w:rPr>
        <w:t xml:space="preserve">vyhlášeného </w:t>
      </w:r>
      <w:r w:rsidRPr="00466204">
        <w:rPr>
          <w:b/>
          <w:sz w:val="24"/>
          <w:szCs w:val="24"/>
          <w:u w:val="single"/>
        </w:rPr>
        <w:t>dotačního programu pro oblast paliativní péče</w:t>
      </w:r>
      <w:r>
        <w:rPr>
          <w:b/>
          <w:sz w:val="24"/>
          <w:szCs w:val="24"/>
          <w:u w:val="single"/>
        </w:rPr>
        <w:t xml:space="preserve"> - žádosti za 3</w:t>
      </w:r>
      <w:r w:rsidRPr="00466204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čtvrtletí 2021</w:t>
      </w:r>
    </w:p>
    <w:p w:rsidR="00485AFC" w:rsidRDefault="00485AFC" w:rsidP="00F205E3">
      <w:pPr>
        <w:jc w:val="both"/>
        <w:rPr>
          <w:sz w:val="24"/>
        </w:rPr>
      </w:pPr>
    </w:p>
    <w:p w:rsidR="00485AFC" w:rsidRPr="0001303D" w:rsidRDefault="00485AFC" w:rsidP="00F205E3">
      <w:pPr>
        <w:jc w:val="both"/>
        <w:rPr>
          <w:sz w:val="24"/>
        </w:rPr>
      </w:pPr>
      <w:r>
        <w:rPr>
          <w:sz w:val="24"/>
        </w:rPr>
        <w:t>Zastupitelstvo městské části Praha 10</w:t>
      </w:r>
    </w:p>
    <w:p w:rsidR="00485AFC" w:rsidRDefault="00485AFC" w:rsidP="00F205E3">
      <w:pPr>
        <w:pStyle w:val="Zkladntext21"/>
        <w:ind w:left="0"/>
        <w:jc w:val="left"/>
      </w:pPr>
    </w:p>
    <w:p w:rsidR="00485AFC" w:rsidRDefault="00485AFC" w:rsidP="00F205E3">
      <w:pPr>
        <w:pStyle w:val="Zkladntext21"/>
        <w:tabs>
          <w:tab w:val="clear" w:pos="426"/>
        </w:tabs>
        <w:ind w:left="0"/>
        <w:rPr>
          <w:b w:val="0"/>
          <w:sz w:val="36"/>
        </w:rPr>
      </w:pPr>
      <w:r>
        <w:rPr>
          <w:b w:val="0"/>
          <w:sz w:val="36"/>
        </w:rPr>
        <w:t>I</w:t>
      </w:r>
      <w:r w:rsidRPr="00E04144">
        <w:rPr>
          <w:b w:val="0"/>
          <w:sz w:val="36"/>
        </w:rPr>
        <w:t xml:space="preserve">. </w:t>
      </w:r>
      <w:r>
        <w:rPr>
          <w:b w:val="0"/>
          <w:sz w:val="36"/>
        </w:rPr>
        <w:t>schvaluje</w:t>
      </w:r>
    </w:p>
    <w:p w:rsidR="00485AFC" w:rsidRDefault="00485AFC" w:rsidP="00F205E3">
      <w:pPr>
        <w:pStyle w:val="Odstavecseseznamem"/>
        <w:numPr>
          <w:ilvl w:val="0"/>
          <w:numId w:val="12"/>
        </w:numPr>
        <w:ind w:left="709" w:hanging="425"/>
        <w:jc w:val="both"/>
      </w:pPr>
      <w:r w:rsidRPr="00F34FBF">
        <w:t>poskytnutí finančních prostředků z rozpočtu MČ Praha 10 v rámci vyhlášeného dotačního</w:t>
      </w:r>
      <w:r>
        <w:t xml:space="preserve"> </w:t>
      </w:r>
      <w:r w:rsidRPr="00F34FBF">
        <w:t xml:space="preserve">programu pro oblast paliativní péče za </w:t>
      </w:r>
      <w:r>
        <w:t>3. čtvrtletí 2021</w:t>
      </w:r>
      <w:r w:rsidRPr="00F34FBF">
        <w:t xml:space="preserve"> žadateli </w:t>
      </w:r>
      <w:r>
        <w:br/>
        <w:t xml:space="preserve">TŘI, z. ú., </w:t>
      </w:r>
      <w:r w:rsidRPr="00F34FBF">
        <w:t>dle důvodové zprávy předloženého materiálu</w:t>
      </w:r>
    </w:p>
    <w:p w:rsidR="00485AFC" w:rsidRDefault="00485AFC" w:rsidP="00F205E3">
      <w:pPr>
        <w:pStyle w:val="Odstavecseseznamem"/>
        <w:numPr>
          <w:ilvl w:val="0"/>
          <w:numId w:val="12"/>
        </w:numPr>
        <w:ind w:left="709" w:hanging="425"/>
        <w:jc w:val="both"/>
      </w:pPr>
      <w:r w:rsidRPr="00F34FBF">
        <w:t>poskytnutí finančních prostředků z rozpočtu MČ Praha 10 v rámci vyhlášeného dotačního</w:t>
      </w:r>
      <w:r>
        <w:t xml:space="preserve"> </w:t>
      </w:r>
      <w:r w:rsidRPr="00F34FBF">
        <w:t xml:space="preserve">programu pro oblast paliativní péče za </w:t>
      </w:r>
      <w:r>
        <w:t>3. čtvrtletí 2021</w:t>
      </w:r>
      <w:r w:rsidRPr="00F34FBF">
        <w:t xml:space="preserve"> žadateli </w:t>
      </w:r>
      <w:r w:rsidR="00F205E3">
        <w:br/>
        <w:t>soft palm,</w:t>
      </w:r>
      <w:r>
        <w:t xml:space="preserve"> z. s., </w:t>
      </w:r>
      <w:r w:rsidRPr="00F34FBF">
        <w:t>dle důvodové zprávy předloženého materiálu</w:t>
      </w:r>
    </w:p>
    <w:p w:rsidR="00485AFC" w:rsidRDefault="00485AFC" w:rsidP="00F205E3">
      <w:pPr>
        <w:pStyle w:val="Odstavecseseznamem"/>
        <w:numPr>
          <w:ilvl w:val="0"/>
          <w:numId w:val="12"/>
        </w:numPr>
        <w:ind w:left="709" w:hanging="425"/>
        <w:jc w:val="both"/>
      </w:pPr>
      <w:r w:rsidRPr="00F34FBF">
        <w:t>poskytnutí finančních prostředků z rozpočtu MČ Praha 10 v rámci vyhlášeného dotačního</w:t>
      </w:r>
      <w:r>
        <w:t xml:space="preserve"> </w:t>
      </w:r>
      <w:r w:rsidRPr="00F34FBF">
        <w:t xml:space="preserve">programu pro oblast paliativní péče za </w:t>
      </w:r>
      <w:r>
        <w:t>3. čtvrtletí 2021</w:t>
      </w:r>
      <w:r w:rsidRPr="00F34FBF">
        <w:t xml:space="preserve"> žadateli </w:t>
      </w:r>
      <w:r>
        <w:br/>
        <w:t>Hospic Štrasburk</w:t>
      </w:r>
      <w:r w:rsidR="00F205E3">
        <w:t>,</w:t>
      </w:r>
      <w:r>
        <w:t xml:space="preserve"> o. p. s., </w:t>
      </w:r>
      <w:r w:rsidRPr="00F34FBF">
        <w:t>dle důvodové zprávy předloženého materiálu</w:t>
      </w:r>
    </w:p>
    <w:p w:rsidR="00485AFC" w:rsidRDefault="00485AFC" w:rsidP="00F205E3">
      <w:pPr>
        <w:pStyle w:val="Odstavecseseznamem"/>
        <w:numPr>
          <w:ilvl w:val="0"/>
          <w:numId w:val="12"/>
        </w:numPr>
        <w:ind w:left="709" w:hanging="425"/>
        <w:jc w:val="both"/>
      </w:pPr>
      <w:r w:rsidRPr="00F34FBF">
        <w:t>poskytnutí finančních prostředků z rozpočtu MČ Praha 10 v rámci vyhlášeného dotačního</w:t>
      </w:r>
      <w:r>
        <w:t xml:space="preserve"> </w:t>
      </w:r>
      <w:r w:rsidRPr="00F34FBF">
        <w:t xml:space="preserve">programu pro oblast paliativní péče za </w:t>
      </w:r>
      <w:r>
        <w:t>3. čtvrtletí 2021</w:t>
      </w:r>
      <w:r w:rsidRPr="00F34FBF">
        <w:t xml:space="preserve"> žadateli </w:t>
      </w:r>
      <w:r w:rsidR="00F205E3">
        <w:br/>
        <w:t>Cesta domů,</w:t>
      </w:r>
      <w:r>
        <w:t xml:space="preserve"> z. ú., </w:t>
      </w:r>
      <w:r w:rsidRPr="00F34FBF">
        <w:t>dle důvodové zprávy předloženého materiálu</w:t>
      </w:r>
    </w:p>
    <w:p w:rsidR="00485AFC" w:rsidRPr="00BF3B28" w:rsidRDefault="00485AFC" w:rsidP="00F205E3">
      <w:pPr>
        <w:pStyle w:val="Odstavecseseznamem"/>
        <w:numPr>
          <w:ilvl w:val="0"/>
          <w:numId w:val="12"/>
        </w:numPr>
        <w:ind w:left="709"/>
        <w:jc w:val="both"/>
        <w:rPr>
          <w:szCs w:val="24"/>
        </w:rPr>
      </w:pPr>
      <w:r w:rsidRPr="00BF3B28">
        <w:rPr>
          <w:szCs w:val="24"/>
        </w:rPr>
        <w:t>uzavření veřejnoprávní</w:t>
      </w:r>
      <w:r>
        <w:rPr>
          <w:szCs w:val="24"/>
        </w:rPr>
        <w:t>ch smluv</w:t>
      </w:r>
      <w:r w:rsidRPr="00BF3B28">
        <w:rPr>
          <w:szCs w:val="24"/>
        </w:rPr>
        <w:t xml:space="preserve"> o poskytnutí dotace v rámci vyhlášeného dotačního programu pro obl</w:t>
      </w:r>
      <w:r>
        <w:rPr>
          <w:szCs w:val="24"/>
        </w:rPr>
        <w:t>ast paliativní péče se žadateli dle bodu</w:t>
      </w:r>
      <w:r w:rsidRPr="00BF3B28">
        <w:rPr>
          <w:szCs w:val="24"/>
        </w:rPr>
        <w:t xml:space="preserve"> I. a</w:t>
      </w:r>
      <w:r>
        <w:rPr>
          <w:szCs w:val="24"/>
        </w:rPr>
        <w:t>), b</w:t>
      </w:r>
      <w:r w:rsidRPr="00BF3B28">
        <w:rPr>
          <w:szCs w:val="24"/>
        </w:rPr>
        <w:t>)</w:t>
      </w:r>
      <w:r>
        <w:rPr>
          <w:szCs w:val="24"/>
        </w:rPr>
        <w:t xml:space="preserve">, c), d) </w:t>
      </w:r>
      <w:r w:rsidRPr="00BF3B28">
        <w:rPr>
          <w:szCs w:val="24"/>
        </w:rPr>
        <w:t>tohoto usnesení</w:t>
      </w:r>
      <w:r>
        <w:rPr>
          <w:szCs w:val="24"/>
        </w:rPr>
        <w:t xml:space="preserve"> </w:t>
      </w:r>
      <w:r w:rsidRPr="00241795">
        <w:rPr>
          <w:szCs w:val="24"/>
        </w:rPr>
        <w:t>ve znění dle přílohy č. 1 předloženého materiálu</w:t>
      </w:r>
    </w:p>
    <w:p w:rsidR="00485AFC" w:rsidRPr="00357702" w:rsidRDefault="00485AFC" w:rsidP="00F205E3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</w:p>
    <w:p w:rsidR="00485AFC" w:rsidRPr="00357702" w:rsidRDefault="00485AFC" w:rsidP="00F205E3">
      <w:pPr>
        <w:shd w:val="clear" w:color="auto" w:fill="FFFFFF"/>
        <w:overflowPunct/>
        <w:autoSpaceDE/>
        <w:autoSpaceDN/>
        <w:adjustRightInd/>
        <w:textAlignment w:val="auto"/>
        <w:rPr>
          <w:sz w:val="36"/>
          <w:szCs w:val="36"/>
        </w:rPr>
      </w:pPr>
      <w:r w:rsidRPr="00357702">
        <w:rPr>
          <w:sz w:val="36"/>
          <w:szCs w:val="36"/>
        </w:rPr>
        <w:t>II. ukládá</w:t>
      </w:r>
    </w:p>
    <w:p w:rsidR="00485AFC" w:rsidRDefault="00485AFC" w:rsidP="00F205E3">
      <w:pPr>
        <w:pStyle w:val="Odstavecseseznamem"/>
        <w:numPr>
          <w:ilvl w:val="0"/>
          <w:numId w:val="10"/>
        </w:numPr>
        <w:ind w:firstLine="66"/>
        <w:rPr>
          <w:b/>
          <w:szCs w:val="24"/>
        </w:rPr>
      </w:pPr>
      <w:r>
        <w:rPr>
          <w:b/>
          <w:szCs w:val="24"/>
        </w:rPr>
        <w:t>R. Chmelové, starostce</w:t>
      </w:r>
    </w:p>
    <w:p w:rsidR="00485AFC" w:rsidRDefault="00485AFC" w:rsidP="00F205E3">
      <w:pPr>
        <w:pStyle w:val="Odstavecseseznamem"/>
        <w:numPr>
          <w:ilvl w:val="1"/>
          <w:numId w:val="10"/>
        </w:numPr>
        <w:ind w:left="1276" w:hanging="567"/>
        <w:jc w:val="both"/>
        <w:rPr>
          <w:szCs w:val="24"/>
        </w:rPr>
      </w:pPr>
      <w:r>
        <w:rPr>
          <w:szCs w:val="24"/>
        </w:rPr>
        <w:t>podepsat</w:t>
      </w:r>
      <w:r w:rsidRPr="00244B9E">
        <w:rPr>
          <w:szCs w:val="24"/>
        </w:rPr>
        <w:t xml:space="preserve"> </w:t>
      </w:r>
      <w:r>
        <w:rPr>
          <w:szCs w:val="24"/>
        </w:rPr>
        <w:t>veřejnoprávní smlouvy o poskytnutí d</w:t>
      </w:r>
      <w:r w:rsidR="0086301F">
        <w:rPr>
          <w:szCs w:val="24"/>
        </w:rPr>
        <w:t>otace v souladu s bodem I.</w:t>
      </w:r>
      <w:r>
        <w:rPr>
          <w:szCs w:val="24"/>
        </w:rPr>
        <w:t xml:space="preserve"> a), b), c), d) tohoto usnesení </w:t>
      </w:r>
    </w:p>
    <w:p w:rsidR="00F205E3" w:rsidRDefault="00485AFC" w:rsidP="00F205E3">
      <w:pPr>
        <w:pStyle w:val="Odstavecseseznamem"/>
        <w:ind w:left="426" w:firstLine="5244"/>
        <w:rPr>
          <w:bCs/>
          <w:szCs w:val="24"/>
        </w:rPr>
      </w:pPr>
      <w:r w:rsidRPr="00DB7190">
        <w:rPr>
          <w:bCs/>
          <w:szCs w:val="24"/>
        </w:rPr>
        <w:t xml:space="preserve">Termín: </w:t>
      </w:r>
      <w:r>
        <w:rPr>
          <w:bCs/>
          <w:szCs w:val="24"/>
        </w:rPr>
        <w:t>28</w:t>
      </w:r>
      <w:r w:rsidRPr="00DB7190">
        <w:rPr>
          <w:bCs/>
          <w:szCs w:val="24"/>
        </w:rPr>
        <w:t xml:space="preserve">. </w:t>
      </w:r>
      <w:r>
        <w:rPr>
          <w:bCs/>
          <w:szCs w:val="24"/>
        </w:rPr>
        <w:t>1</w:t>
      </w:r>
      <w:r w:rsidRPr="00DB7190">
        <w:rPr>
          <w:bCs/>
          <w:szCs w:val="24"/>
        </w:rPr>
        <w:t>. 202</w:t>
      </w:r>
      <w:r>
        <w:rPr>
          <w:bCs/>
          <w:szCs w:val="24"/>
        </w:rPr>
        <w:t>2</w:t>
      </w:r>
      <w:r w:rsidRPr="00D31E0C">
        <w:rPr>
          <w:bCs/>
          <w:szCs w:val="24"/>
        </w:rPr>
        <w:t xml:space="preserve"> </w:t>
      </w:r>
    </w:p>
    <w:p w:rsidR="00F205E3" w:rsidRDefault="00F205E3">
      <w:pPr>
        <w:overflowPunct/>
        <w:autoSpaceDE/>
        <w:autoSpaceDN/>
        <w:adjustRightInd/>
        <w:spacing w:after="160" w:line="259" w:lineRule="auto"/>
        <w:textAlignment w:val="auto"/>
        <w:rPr>
          <w:bCs/>
          <w:sz w:val="24"/>
          <w:szCs w:val="24"/>
        </w:rPr>
      </w:pPr>
      <w:r>
        <w:rPr>
          <w:bCs/>
          <w:szCs w:val="24"/>
        </w:rPr>
        <w:br w:type="page"/>
      </w:r>
    </w:p>
    <w:p w:rsidR="00485AFC" w:rsidRPr="00F205E3" w:rsidRDefault="00F205E3" w:rsidP="00F205E3">
      <w:pPr>
        <w:pStyle w:val="Odstavecseseznamem"/>
        <w:ind w:left="426" w:hanging="426"/>
        <w:jc w:val="center"/>
        <w:rPr>
          <w:szCs w:val="24"/>
        </w:rPr>
      </w:pPr>
      <w:r w:rsidRPr="00F205E3">
        <w:rPr>
          <w:szCs w:val="24"/>
        </w:rPr>
        <w:t>- 2 -</w:t>
      </w:r>
    </w:p>
    <w:p w:rsidR="00F205E3" w:rsidRDefault="00F205E3" w:rsidP="00F205E3">
      <w:pPr>
        <w:pStyle w:val="Odstavecseseznamem"/>
        <w:ind w:left="426"/>
        <w:jc w:val="right"/>
        <w:rPr>
          <w:b/>
          <w:szCs w:val="24"/>
        </w:rPr>
      </w:pPr>
    </w:p>
    <w:p w:rsidR="00EF05D5" w:rsidRDefault="00EF05D5" w:rsidP="00F205E3">
      <w:pPr>
        <w:pStyle w:val="Odstavecseseznamem"/>
        <w:ind w:left="426"/>
        <w:jc w:val="right"/>
        <w:rPr>
          <w:b/>
          <w:szCs w:val="24"/>
        </w:rPr>
      </w:pPr>
    </w:p>
    <w:p w:rsidR="00485AFC" w:rsidRPr="00616A2E" w:rsidRDefault="00485AFC" w:rsidP="00F205E3">
      <w:pPr>
        <w:pStyle w:val="Odstavecseseznamem"/>
        <w:numPr>
          <w:ilvl w:val="0"/>
          <w:numId w:val="10"/>
        </w:numPr>
        <w:ind w:firstLine="66"/>
        <w:rPr>
          <w:b/>
          <w:szCs w:val="24"/>
        </w:rPr>
      </w:pPr>
      <w:r>
        <w:rPr>
          <w:b/>
          <w:szCs w:val="24"/>
        </w:rPr>
        <w:t xml:space="preserve">Radě </w:t>
      </w:r>
      <w:r w:rsidR="00F205E3">
        <w:rPr>
          <w:b/>
          <w:szCs w:val="24"/>
        </w:rPr>
        <w:t>MČ Praha</w:t>
      </w:r>
      <w:r>
        <w:rPr>
          <w:b/>
          <w:szCs w:val="24"/>
        </w:rPr>
        <w:t xml:space="preserve"> 10</w:t>
      </w:r>
    </w:p>
    <w:p w:rsidR="00485AFC" w:rsidRDefault="00F205E3" w:rsidP="00F205E3">
      <w:pPr>
        <w:overflowPunct/>
        <w:autoSpaceDE/>
        <w:autoSpaceDN/>
        <w:adjustRightInd/>
        <w:ind w:left="1134" w:hanging="424"/>
        <w:jc w:val="both"/>
        <w:textAlignment w:val="auto"/>
        <w:rPr>
          <w:sz w:val="24"/>
          <w:szCs w:val="24"/>
        </w:rPr>
      </w:pPr>
      <w:r w:rsidRPr="00F205E3">
        <w:rPr>
          <w:sz w:val="24"/>
          <w:szCs w:val="24"/>
        </w:rPr>
        <w:t xml:space="preserve">2.1. </w:t>
      </w:r>
      <w:r w:rsidR="00485AFC" w:rsidRPr="00F205E3">
        <w:rPr>
          <w:sz w:val="24"/>
          <w:szCs w:val="24"/>
        </w:rPr>
        <w:t>zajistit realizaci poskytnutí finančních prostředků v rámci vyhlášeného dotačního programu pro oblast paliativní péče žadatelům, v souladu s uzavřenými veřejnoprávními smlouvami o pos</w:t>
      </w:r>
      <w:r w:rsidR="0086301F">
        <w:rPr>
          <w:sz w:val="24"/>
          <w:szCs w:val="24"/>
        </w:rPr>
        <w:t>kytnutí dotace dle bodu I.</w:t>
      </w:r>
      <w:r w:rsidR="00485AFC" w:rsidRPr="00F205E3">
        <w:rPr>
          <w:sz w:val="24"/>
          <w:szCs w:val="24"/>
        </w:rPr>
        <w:t xml:space="preserve"> e) tohoto usnesení </w:t>
      </w:r>
    </w:p>
    <w:p w:rsidR="0086301F" w:rsidRPr="00F205E3" w:rsidRDefault="0086301F" w:rsidP="00F205E3">
      <w:pPr>
        <w:overflowPunct/>
        <w:autoSpaceDE/>
        <w:autoSpaceDN/>
        <w:adjustRightInd/>
        <w:ind w:left="1134" w:hanging="424"/>
        <w:jc w:val="both"/>
        <w:textAlignment w:val="auto"/>
        <w:rPr>
          <w:bCs/>
          <w:sz w:val="24"/>
          <w:szCs w:val="24"/>
        </w:rPr>
      </w:pPr>
    </w:p>
    <w:p w:rsidR="00485AFC" w:rsidRDefault="00485AFC" w:rsidP="00F205E3">
      <w:pPr>
        <w:shd w:val="clear" w:color="auto" w:fill="FFFFFF"/>
        <w:overflowPunct/>
        <w:autoSpaceDE/>
        <w:autoSpaceDN/>
        <w:adjustRightInd/>
        <w:ind w:left="1080" w:firstLine="4590"/>
        <w:textAlignment w:val="auto"/>
        <w:rPr>
          <w:sz w:val="24"/>
        </w:rPr>
      </w:pPr>
      <w:r w:rsidRPr="00DB7190">
        <w:rPr>
          <w:bCs/>
          <w:sz w:val="24"/>
          <w:szCs w:val="24"/>
        </w:rPr>
        <w:t xml:space="preserve">Termín: </w:t>
      </w:r>
      <w:r>
        <w:rPr>
          <w:bCs/>
          <w:sz w:val="24"/>
          <w:szCs w:val="24"/>
        </w:rPr>
        <w:t>25</w:t>
      </w:r>
      <w:r w:rsidRPr="00DB719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</w:t>
      </w:r>
      <w:r w:rsidRPr="00DB7190">
        <w:rPr>
          <w:bCs/>
          <w:sz w:val="24"/>
          <w:szCs w:val="24"/>
        </w:rPr>
        <w:t>. 202</w:t>
      </w:r>
      <w:r>
        <w:rPr>
          <w:bCs/>
          <w:sz w:val="24"/>
          <w:szCs w:val="24"/>
        </w:rPr>
        <w:t>2</w:t>
      </w:r>
    </w:p>
    <w:p w:rsidR="00485AFC" w:rsidRDefault="00485AFC" w:rsidP="00F205E3">
      <w:pPr>
        <w:rPr>
          <w:sz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F205E3" w:rsidRPr="006F7F74" w:rsidRDefault="00F205E3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F205E3" w:rsidRPr="006F7F74" w:rsidRDefault="00F205E3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Default="00F205E3" w:rsidP="00F205E3">
      <w:pPr>
        <w:tabs>
          <w:tab w:val="left" w:pos="6190"/>
        </w:tabs>
        <w:rPr>
          <w:sz w:val="24"/>
          <w:szCs w:val="24"/>
        </w:rPr>
      </w:pPr>
    </w:p>
    <w:p w:rsidR="00F205E3" w:rsidRDefault="00F205E3" w:rsidP="00F205E3">
      <w:pPr>
        <w:tabs>
          <w:tab w:val="left" w:pos="6190"/>
        </w:tabs>
        <w:rPr>
          <w:sz w:val="24"/>
          <w:szCs w:val="24"/>
        </w:rPr>
      </w:pPr>
    </w:p>
    <w:p w:rsidR="00F205E3" w:rsidRDefault="00F205E3" w:rsidP="00F205E3">
      <w:pPr>
        <w:rPr>
          <w:sz w:val="24"/>
        </w:rPr>
      </w:pPr>
    </w:p>
    <w:p w:rsidR="00F205E3" w:rsidRDefault="00F205E3" w:rsidP="00F205E3">
      <w:pPr>
        <w:rPr>
          <w:sz w:val="24"/>
        </w:rPr>
      </w:pPr>
    </w:p>
    <w:p w:rsidR="00485AFC" w:rsidRDefault="00485AFC" w:rsidP="00F205E3">
      <w:pPr>
        <w:rPr>
          <w:sz w:val="24"/>
        </w:rPr>
      </w:pPr>
      <w:r>
        <w:rPr>
          <w:sz w:val="24"/>
        </w:rPr>
        <w:t>Předkladatel: Mgr. Kočí, uvolněný člen RMČ</w:t>
      </w:r>
    </w:p>
    <w:p w:rsidR="00485AFC" w:rsidRDefault="00485AFC" w:rsidP="00F205E3">
      <w:r>
        <w:rPr>
          <w:sz w:val="24"/>
          <w:szCs w:val="24"/>
        </w:rPr>
        <w:t xml:space="preserve">Číslo tisku:    </w:t>
      </w:r>
      <w:r w:rsidRPr="00530999">
        <w:rPr>
          <w:sz w:val="24"/>
          <w:szCs w:val="24"/>
        </w:rPr>
        <w:t>P10-467820/2021</w:t>
      </w:r>
    </w:p>
    <w:p w:rsidR="00485AFC" w:rsidRDefault="00485AFC" w:rsidP="00F205E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noProof/>
          <w:sz w:val="24"/>
          <w:szCs w:val="24"/>
        </w:rPr>
        <w:drawing>
          <wp:inline distT="0" distB="0" distL="0" distR="0" wp14:anchorId="15A52764" wp14:editId="7BE4ED4F">
            <wp:extent cx="861060" cy="1257300"/>
            <wp:effectExtent l="0" t="0" r="0" b="0"/>
            <wp:docPr id="11" name="Obrázek 11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Městská část Praha 10</w:t>
      </w:r>
    </w:p>
    <w:p w:rsidR="00F77736" w:rsidRPr="00093B50" w:rsidRDefault="00F77736" w:rsidP="00F205E3">
      <w:pPr>
        <w:widowControl w:val="0"/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ZASTUPITELSTVO MĚSTSKÉ ČÁSTI PRAHA 10</w:t>
      </w:r>
    </w:p>
    <w:p w:rsidR="00F77736" w:rsidRPr="00093B50" w:rsidRDefault="00F77736" w:rsidP="00F205E3">
      <w:pPr>
        <w:jc w:val="center"/>
        <w:rPr>
          <w:sz w:val="36"/>
          <w:szCs w:val="24"/>
        </w:rPr>
      </w:pPr>
    </w:p>
    <w:p w:rsidR="00F77736" w:rsidRPr="00093B50" w:rsidRDefault="00F77736" w:rsidP="00F205E3">
      <w:pPr>
        <w:jc w:val="center"/>
        <w:rPr>
          <w:sz w:val="36"/>
          <w:szCs w:val="24"/>
        </w:rPr>
      </w:pPr>
      <w:r w:rsidRPr="00093B50">
        <w:rPr>
          <w:sz w:val="36"/>
          <w:szCs w:val="24"/>
        </w:rPr>
        <w:t>Usnesení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 w:rsidRPr="00093B50">
        <w:rPr>
          <w:sz w:val="24"/>
          <w:szCs w:val="24"/>
        </w:rPr>
        <w:t>Zastupitelstva městské části Praha 10</w:t>
      </w:r>
    </w:p>
    <w:p w:rsidR="00F77736" w:rsidRPr="00093B50" w:rsidRDefault="00F77736" w:rsidP="00F205E3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27/</w:t>
      </w:r>
      <w:r w:rsidR="00EF05D5">
        <w:rPr>
          <w:sz w:val="24"/>
          <w:szCs w:val="24"/>
        </w:rPr>
        <w:t>11</w:t>
      </w:r>
      <w:r w:rsidRPr="00093B50">
        <w:rPr>
          <w:sz w:val="24"/>
          <w:szCs w:val="24"/>
        </w:rPr>
        <w:t>/202</w:t>
      </w:r>
      <w:r>
        <w:rPr>
          <w:sz w:val="24"/>
          <w:szCs w:val="24"/>
        </w:rPr>
        <w:t>1</w:t>
      </w:r>
    </w:p>
    <w:p w:rsidR="005748DC" w:rsidRPr="007A5E52" w:rsidRDefault="00F77736" w:rsidP="00F205E3">
      <w:pPr>
        <w:jc w:val="center"/>
        <w:rPr>
          <w:sz w:val="24"/>
        </w:rPr>
      </w:pPr>
      <w:r>
        <w:rPr>
          <w:sz w:val="24"/>
          <w:szCs w:val="24"/>
        </w:rPr>
        <w:t>ze dne 20. 12. 2021</w:t>
      </w:r>
    </w:p>
    <w:p w:rsidR="005748DC" w:rsidRPr="007A5E52" w:rsidRDefault="005748DC" w:rsidP="00F205E3">
      <w:pPr>
        <w:rPr>
          <w:sz w:val="24"/>
        </w:rPr>
      </w:pPr>
    </w:p>
    <w:p w:rsidR="005748DC" w:rsidRPr="007A5E52" w:rsidRDefault="005748DC" w:rsidP="00F205E3">
      <w:pPr>
        <w:jc w:val="both"/>
        <w:rPr>
          <w:b/>
          <w:kern w:val="28"/>
          <w:sz w:val="24"/>
          <w:szCs w:val="24"/>
          <w:u w:val="single"/>
        </w:rPr>
      </w:pPr>
      <w:r w:rsidRPr="00B26B83">
        <w:rPr>
          <w:b/>
          <w:kern w:val="28"/>
          <w:sz w:val="24"/>
          <w:szCs w:val="24"/>
          <w:u w:val="single"/>
        </w:rPr>
        <w:t>ke </w:t>
      </w:r>
      <w:r w:rsidRPr="00B26B83">
        <w:rPr>
          <w:b/>
          <w:sz w:val="24"/>
          <w:szCs w:val="24"/>
          <w:u w:val="single"/>
        </w:rPr>
        <w:t>zprávě o realizaci projektu Moje stopa v roce 2021</w:t>
      </w:r>
    </w:p>
    <w:p w:rsidR="005748DC" w:rsidRPr="007A5E52" w:rsidRDefault="005748DC" w:rsidP="00F205E3">
      <w:pPr>
        <w:rPr>
          <w:sz w:val="24"/>
        </w:rPr>
      </w:pPr>
    </w:p>
    <w:p w:rsidR="005748DC" w:rsidRPr="007A5E52" w:rsidRDefault="005748DC" w:rsidP="00F205E3">
      <w:pPr>
        <w:rPr>
          <w:sz w:val="24"/>
        </w:rPr>
      </w:pPr>
      <w:r w:rsidRPr="007A5E52">
        <w:rPr>
          <w:sz w:val="24"/>
        </w:rPr>
        <w:t>Zastupitelstvo městské části Praha 10</w:t>
      </w:r>
    </w:p>
    <w:p w:rsidR="005748DC" w:rsidRPr="007A5E52" w:rsidRDefault="005748DC" w:rsidP="00F205E3">
      <w:pPr>
        <w:ind w:left="709" w:hanging="283"/>
        <w:jc w:val="both"/>
        <w:rPr>
          <w:sz w:val="24"/>
        </w:rPr>
      </w:pPr>
    </w:p>
    <w:p w:rsidR="005748DC" w:rsidRPr="007A5E52" w:rsidRDefault="005748DC" w:rsidP="00F205E3">
      <w:pPr>
        <w:keepNext/>
        <w:ind w:left="1985" w:hanging="1985"/>
        <w:jc w:val="both"/>
        <w:outlineLvl w:val="4"/>
        <w:rPr>
          <w:sz w:val="36"/>
        </w:rPr>
      </w:pPr>
      <w:r w:rsidRPr="007A5E52">
        <w:rPr>
          <w:sz w:val="36"/>
        </w:rPr>
        <w:t xml:space="preserve">I.  bere na vědomí </w:t>
      </w:r>
    </w:p>
    <w:p w:rsidR="00F205E3" w:rsidRPr="006F7F74" w:rsidRDefault="005748DC" w:rsidP="00F205E3">
      <w:pPr>
        <w:widowControl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zprávu</w:t>
      </w:r>
      <w:r w:rsidRPr="00B26B83">
        <w:rPr>
          <w:sz w:val="24"/>
          <w:szCs w:val="24"/>
        </w:rPr>
        <w:t xml:space="preserve"> o realizaci projektu Moje stopa v roce 2021</w:t>
      </w:r>
      <w:r>
        <w:rPr>
          <w:sz w:val="24"/>
          <w:szCs w:val="24"/>
        </w:rPr>
        <w:t xml:space="preserve"> dle důvodové zprávy předloženého materiálu</w:t>
      </w: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Renata  C h m e l o v á</w:t>
      </w:r>
    </w:p>
    <w:p w:rsidR="00F205E3" w:rsidRPr="006F7F74" w:rsidRDefault="00F205E3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starostka</w:t>
      </w: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</w:p>
    <w:p w:rsidR="00F205E3" w:rsidRPr="006F7F74" w:rsidRDefault="00F205E3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Ing. Jana  K o m r s k o v á</w:t>
      </w:r>
    </w:p>
    <w:p w:rsidR="00F205E3" w:rsidRPr="006F7F74" w:rsidRDefault="00F205E3" w:rsidP="00F205E3">
      <w:pPr>
        <w:jc w:val="center"/>
        <w:rPr>
          <w:sz w:val="24"/>
          <w:szCs w:val="24"/>
        </w:rPr>
      </w:pPr>
      <w:r w:rsidRPr="006F7F74">
        <w:rPr>
          <w:sz w:val="24"/>
          <w:szCs w:val="24"/>
        </w:rPr>
        <w:t>1. místostarostka</w:t>
      </w:r>
    </w:p>
    <w:p w:rsidR="00F205E3" w:rsidRDefault="00F205E3" w:rsidP="00F205E3">
      <w:pPr>
        <w:jc w:val="center"/>
        <w:rPr>
          <w:sz w:val="24"/>
          <w:szCs w:val="24"/>
        </w:rPr>
      </w:pPr>
    </w:p>
    <w:p w:rsidR="00F205E3" w:rsidRDefault="00F205E3" w:rsidP="00F205E3">
      <w:pPr>
        <w:tabs>
          <w:tab w:val="left" w:pos="6190"/>
        </w:tabs>
        <w:rPr>
          <w:sz w:val="24"/>
          <w:szCs w:val="24"/>
        </w:rPr>
      </w:pPr>
    </w:p>
    <w:p w:rsidR="00F205E3" w:rsidRDefault="00F205E3" w:rsidP="00F205E3">
      <w:pPr>
        <w:tabs>
          <w:tab w:val="left" w:pos="6190"/>
        </w:tabs>
        <w:rPr>
          <w:sz w:val="24"/>
          <w:szCs w:val="24"/>
        </w:rPr>
      </w:pPr>
    </w:p>
    <w:p w:rsidR="00F205E3" w:rsidRDefault="00F205E3" w:rsidP="00F205E3">
      <w:pPr>
        <w:tabs>
          <w:tab w:val="left" w:pos="6190"/>
        </w:tabs>
        <w:rPr>
          <w:sz w:val="24"/>
          <w:szCs w:val="24"/>
        </w:rPr>
      </w:pPr>
    </w:p>
    <w:p w:rsidR="005748DC" w:rsidRPr="007A5E52" w:rsidRDefault="005748DC" w:rsidP="00F205E3">
      <w:pPr>
        <w:rPr>
          <w:sz w:val="24"/>
          <w:szCs w:val="24"/>
        </w:rPr>
      </w:pPr>
      <w:r w:rsidRPr="007A5E52">
        <w:rPr>
          <w:sz w:val="24"/>
          <w:szCs w:val="24"/>
        </w:rPr>
        <w:t>Předkladatel: doc. Ing. Sedmihradská, Ph.D.</w:t>
      </w:r>
      <w:r w:rsidRPr="007A5E52">
        <w:rPr>
          <w:sz w:val="24"/>
        </w:rPr>
        <w:t>, uvolněná členka RMČ</w:t>
      </w:r>
    </w:p>
    <w:p w:rsidR="002F601E" w:rsidRPr="00485AFC" w:rsidRDefault="005748DC" w:rsidP="00F205E3">
      <w:pPr>
        <w:tabs>
          <w:tab w:val="right" w:pos="9072"/>
        </w:tabs>
        <w:rPr>
          <w:sz w:val="24"/>
          <w:szCs w:val="24"/>
        </w:rPr>
      </w:pPr>
      <w:r w:rsidRPr="007A5E52">
        <w:rPr>
          <w:sz w:val="24"/>
        </w:rPr>
        <w:t xml:space="preserve">Číslo tisku:    </w:t>
      </w:r>
      <w:r w:rsidRPr="00D007DA">
        <w:rPr>
          <w:sz w:val="24"/>
        </w:rPr>
        <w:t>P10-508904/2021</w:t>
      </w:r>
    </w:p>
    <w:sectPr w:rsidR="002F601E" w:rsidRPr="00485A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05" w:rsidRDefault="00B16305" w:rsidP="0086301F">
      <w:r>
        <w:separator/>
      </w:r>
    </w:p>
  </w:endnote>
  <w:endnote w:type="continuationSeparator" w:id="0">
    <w:p w:rsidR="00B16305" w:rsidRDefault="00B16305" w:rsidP="0086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25946"/>
      <w:docPartObj>
        <w:docPartGallery w:val="Page Numbers (Bottom of Page)"/>
        <w:docPartUnique/>
      </w:docPartObj>
    </w:sdtPr>
    <w:sdtEndPr/>
    <w:sdtContent>
      <w:p w:rsidR="0086301F" w:rsidRDefault="008630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9D">
          <w:rPr>
            <w:noProof/>
          </w:rPr>
          <w:t>2</w:t>
        </w:r>
        <w:r>
          <w:fldChar w:fldCharType="end"/>
        </w:r>
      </w:p>
    </w:sdtContent>
  </w:sdt>
  <w:p w:rsidR="0086301F" w:rsidRDefault="008630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05" w:rsidRDefault="00B16305" w:rsidP="0086301F">
      <w:r>
        <w:separator/>
      </w:r>
    </w:p>
  </w:footnote>
  <w:footnote w:type="continuationSeparator" w:id="0">
    <w:p w:rsidR="00B16305" w:rsidRDefault="00B16305" w:rsidP="0086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1F" w:rsidRDefault="0086301F" w:rsidP="0086301F">
    <w:pPr>
      <w:pStyle w:val="Zhlav"/>
      <w:jc w:val="right"/>
    </w:pPr>
    <w:r w:rsidRPr="0086301F">
      <w:t>P10-536547/2021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04D97"/>
    <w:multiLevelType w:val="multilevel"/>
    <w:tmpl w:val="CB004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C27C2A"/>
    <w:multiLevelType w:val="hybridMultilevel"/>
    <w:tmpl w:val="680E5D7A"/>
    <w:lvl w:ilvl="0" w:tplc="028CFAB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1E850DE9"/>
    <w:multiLevelType w:val="hybridMultilevel"/>
    <w:tmpl w:val="5324EFD8"/>
    <w:lvl w:ilvl="0" w:tplc="E41455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345E"/>
    <w:multiLevelType w:val="singleLevel"/>
    <w:tmpl w:val="78360ED6"/>
    <w:lvl w:ilvl="0">
      <w:start w:val="1"/>
      <w:numFmt w:val="upperRoman"/>
      <w:lvlText w:val="%1. 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5" w15:restartNumberingAfterBreak="0">
    <w:nsid w:val="25DD52C7"/>
    <w:multiLevelType w:val="hybridMultilevel"/>
    <w:tmpl w:val="52B4243A"/>
    <w:lvl w:ilvl="0" w:tplc="26A04D20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</w:lvl>
    <w:lvl w:ilvl="3" w:tplc="0405000F" w:tentative="1">
      <w:start w:val="1"/>
      <w:numFmt w:val="decimal"/>
      <w:lvlText w:val="%4."/>
      <w:lvlJc w:val="left"/>
      <w:pPr>
        <w:ind w:left="2749" w:hanging="360"/>
      </w:p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</w:lvl>
    <w:lvl w:ilvl="6" w:tplc="0405000F" w:tentative="1">
      <w:start w:val="1"/>
      <w:numFmt w:val="decimal"/>
      <w:lvlText w:val="%7."/>
      <w:lvlJc w:val="left"/>
      <w:pPr>
        <w:ind w:left="4909" w:hanging="360"/>
      </w:p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 w15:restartNumberingAfterBreak="0">
    <w:nsid w:val="2D443CDA"/>
    <w:multiLevelType w:val="multilevel"/>
    <w:tmpl w:val="DF462D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7" w15:restartNumberingAfterBreak="0">
    <w:nsid w:val="35D45775"/>
    <w:multiLevelType w:val="hybridMultilevel"/>
    <w:tmpl w:val="ED56B86A"/>
    <w:lvl w:ilvl="0" w:tplc="2BE0B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E6781"/>
    <w:multiLevelType w:val="hybridMultilevel"/>
    <w:tmpl w:val="E60638D0"/>
    <w:lvl w:ilvl="0" w:tplc="2AF6701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B353183"/>
    <w:multiLevelType w:val="hybridMultilevel"/>
    <w:tmpl w:val="6D3AD90E"/>
    <w:lvl w:ilvl="0" w:tplc="1CD467D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804A02"/>
    <w:multiLevelType w:val="multilevel"/>
    <w:tmpl w:val="D32E2EB4"/>
    <w:lvl w:ilvl="0">
      <w:start w:val="1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1062" w:hanging="435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ascii="Arial" w:hAnsi="Arial" w:cs="Arial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ascii="Arial" w:hAnsi="Arial" w:cs="Arial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ascii="Arial" w:hAnsi="Arial" w:cs="Arial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ascii="Arial" w:hAnsi="Arial" w:cs="Arial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ascii="Arial" w:hAnsi="Arial" w:cs="Arial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ascii="Arial" w:hAnsi="Arial" w:cs="Arial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ascii="Arial" w:hAnsi="Arial" w:cs="Arial" w:hint="default"/>
        <w:color w:val="000000"/>
        <w:sz w:val="21"/>
      </w:rPr>
    </w:lvl>
  </w:abstractNum>
  <w:abstractNum w:abstractNumId="11" w15:restartNumberingAfterBreak="0">
    <w:nsid w:val="4101782D"/>
    <w:multiLevelType w:val="multilevel"/>
    <w:tmpl w:val="CB004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A51517"/>
    <w:multiLevelType w:val="hybridMultilevel"/>
    <w:tmpl w:val="220EB54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0D4250A"/>
    <w:multiLevelType w:val="multilevel"/>
    <w:tmpl w:val="B3B6D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 1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75051DB"/>
    <w:multiLevelType w:val="hybridMultilevel"/>
    <w:tmpl w:val="FE10745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710AA1"/>
    <w:multiLevelType w:val="hybridMultilevel"/>
    <w:tmpl w:val="BA92FE90"/>
    <w:lvl w:ilvl="0" w:tplc="B8B80C72">
      <w:start w:val="1"/>
      <w:numFmt w:val="decimal"/>
      <w:lvlText w:val="%1."/>
      <w:lvlJc w:val="left"/>
      <w:pPr>
        <w:ind w:left="983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03" w:hanging="360"/>
      </w:pPr>
    </w:lvl>
    <w:lvl w:ilvl="2" w:tplc="0405001B" w:tentative="1">
      <w:start w:val="1"/>
      <w:numFmt w:val="lowerRoman"/>
      <w:lvlText w:val="%3."/>
      <w:lvlJc w:val="right"/>
      <w:pPr>
        <w:ind w:left="2423" w:hanging="180"/>
      </w:pPr>
    </w:lvl>
    <w:lvl w:ilvl="3" w:tplc="0405000F" w:tentative="1">
      <w:start w:val="1"/>
      <w:numFmt w:val="decimal"/>
      <w:lvlText w:val="%4."/>
      <w:lvlJc w:val="left"/>
      <w:pPr>
        <w:ind w:left="3143" w:hanging="360"/>
      </w:pPr>
    </w:lvl>
    <w:lvl w:ilvl="4" w:tplc="04050019" w:tentative="1">
      <w:start w:val="1"/>
      <w:numFmt w:val="lowerLetter"/>
      <w:lvlText w:val="%5."/>
      <w:lvlJc w:val="left"/>
      <w:pPr>
        <w:ind w:left="3863" w:hanging="360"/>
      </w:pPr>
    </w:lvl>
    <w:lvl w:ilvl="5" w:tplc="0405001B" w:tentative="1">
      <w:start w:val="1"/>
      <w:numFmt w:val="lowerRoman"/>
      <w:lvlText w:val="%6."/>
      <w:lvlJc w:val="right"/>
      <w:pPr>
        <w:ind w:left="4583" w:hanging="180"/>
      </w:pPr>
    </w:lvl>
    <w:lvl w:ilvl="6" w:tplc="0405000F" w:tentative="1">
      <w:start w:val="1"/>
      <w:numFmt w:val="decimal"/>
      <w:lvlText w:val="%7."/>
      <w:lvlJc w:val="left"/>
      <w:pPr>
        <w:ind w:left="5303" w:hanging="360"/>
      </w:pPr>
    </w:lvl>
    <w:lvl w:ilvl="7" w:tplc="04050019" w:tentative="1">
      <w:start w:val="1"/>
      <w:numFmt w:val="lowerLetter"/>
      <w:lvlText w:val="%8."/>
      <w:lvlJc w:val="left"/>
      <w:pPr>
        <w:ind w:left="6023" w:hanging="360"/>
      </w:pPr>
    </w:lvl>
    <w:lvl w:ilvl="8" w:tplc="040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6" w15:restartNumberingAfterBreak="0">
    <w:nsid w:val="5D1658FE"/>
    <w:multiLevelType w:val="multilevel"/>
    <w:tmpl w:val="C32AD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6C0E17F1"/>
    <w:multiLevelType w:val="multilevel"/>
    <w:tmpl w:val="25C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E1504"/>
    <w:multiLevelType w:val="hybridMultilevel"/>
    <w:tmpl w:val="0B1EC9A6"/>
    <w:lvl w:ilvl="0" w:tplc="73DC3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A42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4"/>
  </w:num>
  <w:num w:numId="6">
    <w:abstractNumId w:val="18"/>
  </w:num>
  <w:num w:numId="7">
    <w:abstractNumId w:val="11"/>
  </w:num>
  <w:num w:numId="8">
    <w:abstractNumId w:val="6"/>
  </w:num>
  <w:num w:numId="9">
    <w:abstractNumId w:val="10"/>
  </w:num>
  <w:num w:numId="10">
    <w:abstractNumId w:val="19"/>
  </w:num>
  <w:num w:numId="11">
    <w:abstractNumId w:val="13"/>
  </w:num>
  <w:num w:numId="12">
    <w:abstractNumId w:val="12"/>
  </w:num>
  <w:num w:numId="13">
    <w:abstractNumId w:val="17"/>
  </w:num>
  <w:num w:numId="14">
    <w:abstractNumId w:val="16"/>
  </w:num>
  <w:num w:numId="15">
    <w:abstractNumId w:val="7"/>
  </w:num>
  <w:num w:numId="16">
    <w:abstractNumId w:val="2"/>
  </w:num>
  <w:num w:numId="17">
    <w:abstractNumId w:val="0"/>
  </w:num>
  <w:num w:numId="18">
    <w:abstractNumId w:val="15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C"/>
    <w:rsid w:val="00011C73"/>
    <w:rsid w:val="0003765E"/>
    <w:rsid w:val="00046C61"/>
    <w:rsid w:val="00230690"/>
    <w:rsid w:val="002B26DA"/>
    <w:rsid w:val="002C6C09"/>
    <w:rsid w:val="002F601E"/>
    <w:rsid w:val="00302E67"/>
    <w:rsid w:val="00303D02"/>
    <w:rsid w:val="003561C6"/>
    <w:rsid w:val="00411582"/>
    <w:rsid w:val="0046023F"/>
    <w:rsid w:val="00485AFC"/>
    <w:rsid w:val="004A77AC"/>
    <w:rsid w:val="005748DC"/>
    <w:rsid w:val="00635C0E"/>
    <w:rsid w:val="00791EDF"/>
    <w:rsid w:val="0086301F"/>
    <w:rsid w:val="008B649D"/>
    <w:rsid w:val="00A00DED"/>
    <w:rsid w:val="00A92ED8"/>
    <w:rsid w:val="00AF551A"/>
    <w:rsid w:val="00B16305"/>
    <w:rsid w:val="00B52D3B"/>
    <w:rsid w:val="00B90030"/>
    <w:rsid w:val="00C7694A"/>
    <w:rsid w:val="00CB02BC"/>
    <w:rsid w:val="00CD291F"/>
    <w:rsid w:val="00DD1AA4"/>
    <w:rsid w:val="00EB4030"/>
    <w:rsid w:val="00ED218F"/>
    <w:rsid w:val="00EF05D5"/>
    <w:rsid w:val="00F205E3"/>
    <w:rsid w:val="00F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0BBFF-660A-4A7D-90C5-5452B3D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485AFC"/>
    <w:pPr>
      <w:tabs>
        <w:tab w:val="left" w:pos="426"/>
      </w:tabs>
      <w:ind w:left="426"/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85AFC"/>
    <w:pPr>
      <w:ind w:left="708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73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3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0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3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01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2568</Words>
  <Characters>15158</Characters>
  <Application>Microsoft Office Word</Application>
  <DocSecurity>4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Kateřina DiS. (ÚMČ Praha 10)</dc:creator>
  <cp:keywords/>
  <dc:description/>
  <cp:lastModifiedBy>Vávrová Kateřina DiS. (ÚMČ Praha 10)</cp:lastModifiedBy>
  <cp:revision>2</cp:revision>
  <cp:lastPrinted>2021-12-15T11:43:00Z</cp:lastPrinted>
  <dcterms:created xsi:type="dcterms:W3CDTF">2021-12-22T09:48:00Z</dcterms:created>
  <dcterms:modified xsi:type="dcterms:W3CDTF">2021-12-22T09:48:00Z</dcterms:modified>
</cp:coreProperties>
</file>